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eastAsia="Times New Roman" w:hAnsi="Calibri" w:cs="Calibri"/>
        </w:rPr>
      </w:pPr>
      <w:r w:rsidRPr="0070738F">
        <w:rPr>
          <w:rFonts w:ascii="Calibri" w:eastAsia="Times New Roman" w:hAnsi="Calibri" w:cs="Calibri"/>
          <w:b/>
          <w:bCs/>
        </w:rPr>
        <w:t>ОСНОВЫ ГОСУДАРСТВЕННОГО УПРАВЛЕНИЯ</w:t>
      </w: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eastAsia="Times New Roman" w:hAnsi="Calibri" w:cs="Calibri"/>
        </w:rPr>
      </w:pP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left="540"/>
        <w:jc w:val="both"/>
        <w:outlineLvl w:val="1"/>
        <w:rPr>
          <w:rFonts w:ascii="Calibri" w:eastAsia="Times New Roman" w:hAnsi="Calibri" w:cs="Calibri"/>
        </w:rPr>
      </w:pPr>
      <w:hyperlink r:id="rId4" w:history="1">
        <w:r w:rsidRPr="0070738F">
          <w:rPr>
            <w:rFonts w:ascii="Calibri" w:eastAsia="Times New Roman" w:hAnsi="Calibri" w:cs="Calibri"/>
            <w:color w:val="0000FF"/>
          </w:rPr>
          <w:t>Распоряжение</w:t>
        </w:r>
      </w:hyperlink>
      <w:r w:rsidRPr="0070738F">
        <w:rPr>
          <w:rFonts w:ascii="Calibri" w:eastAsia="Times New Roman" w:hAnsi="Calibri" w:cs="Calibri"/>
        </w:rPr>
        <w:t xml:space="preserve"> Правительства РФ от 08.12.2011 N 2227-р</w:t>
      </w: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eastAsia="Times New Roman" w:hAnsi="Calibri" w:cs="Calibri"/>
        </w:rPr>
      </w:pP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eastAsia="Times New Roman" w:hAnsi="Calibri" w:cs="Calibri"/>
        </w:rPr>
      </w:pPr>
      <w:r w:rsidRPr="0070738F">
        <w:rPr>
          <w:rFonts w:ascii="Calibri" w:eastAsia="Times New Roman" w:hAnsi="Calibri" w:cs="Calibri"/>
          <w:b/>
          <w:bCs/>
        </w:rPr>
        <w:t>Утверждена Стратегия инновационного развития России на период до 2020 года, определяющая цели, приоритеты и инструменты государственной инновационной политики</w:t>
      </w: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eastAsia="Times New Roman" w:hAnsi="Calibri" w:cs="Calibri"/>
        </w:rPr>
      </w:pPr>
      <w:r w:rsidRPr="0070738F">
        <w:rPr>
          <w:rFonts w:ascii="Calibri" w:eastAsia="Times New Roman" w:hAnsi="Calibri" w:cs="Calibri"/>
        </w:rPr>
        <w:t>Целью Стратегии является перевод экономики России на инновационный путь развития, характеризующийся, в частности, следующими значениями основных показателей к 2020 году:</w:t>
      </w: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eastAsia="Times New Roman" w:hAnsi="Calibri" w:cs="Calibri"/>
        </w:rPr>
      </w:pPr>
      <w:r w:rsidRPr="0070738F">
        <w:rPr>
          <w:rFonts w:ascii="Calibri" w:eastAsia="Times New Roman" w:hAnsi="Calibri" w:cs="Calibri"/>
        </w:rPr>
        <w:t>увеличение доли предприятий промышленного производства, осуществляющих технологические инновации, в общем количестве предприятий промышленного производства до 40 - 50 процентов;</w:t>
      </w: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eastAsia="Times New Roman" w:hAnsi="Calibri" w:cs="Calibri"/>
        </w:rPr>
      </w:pPr>
      <w:r w:rsidRPr="0070738F">
        <w:rPr>
          <w:rFonts w:ascii="Calibri" w:eastAsia="Times New Roman" w:hAnsi="Calibri" w:cs="Calibri"/>
        </w:rPr>
        <w:t>увеличение доли России на мировых рынках высокотехнологичных товаров и услуг (атомная энергетика, авиатехника, космическая техника и услуги, специальное судостроение и др.) до 5 - 10 процентов в 5 - 7 и более секторах экономики;</w:t>
      </w: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eastAsia="Times New Roman" w:hAnsi="Calibri" w:cs="Calibri"/>
        </w:rPr>
      </w:pPr>
      <w:r w:rsidRPr="0070738F">
        <w:rPr>
          <w:rFonts w:ascii="Calibri" w:eastAsia="Times New Roman" w:hAnsi="Calibri" w:cs="Calibri"/>
        </w:rPr>
        <w:t>увеличение доли экспорта российских высокотехнологичных товаров в общем мировом объеме экспорта высокотехнологичных товаров до 2 процентов;</w:t>
      </w: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eastAsia="Times New Roman" w:hAnsi="Calibri" w:cs="Calibri"/>
        </w:rPr>
      </w:pPr>
      <w:r w:rsidRPr="0070738F">
        <w:rPr>
          <w:rFonts w:ascii="Calibri" w:eastAsia="Times New Roman" w:hAnsi="Calibri" w:cs="Calibri"/>
        </w:rPr>
        <w:t>повышение внутренних затрат на исследования и разработки до 2,5 - 3 процентов валового внутреннего продукта, из них более половины - за счет частного сектора;</w:t>
      </w: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eastAsia="Times New Roman" w:hAnsi="Calibri" w:cs="Calibri"/>
        </w:rPr>
      </w:pPr>
      <w:r w:rsidRPr="0070738F">
        <w:rPr>
          <w:rFonts w:ascii="Calibri" w:eastAsia="Times New Roman" w:hAnsi="Calibri" w:cs="Calibri"/>
        </w:rPr>
        <w:t>увеличение количества российских вузов, входящих в число 200 ведущих мировых университетов согласно мировому рейтингу университетов.</w:t>
      </w: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eastAsia="Times New Roman" w:hAnsi="Calibri" w:cs="Calibri"/>
        </w:rPr>
      </w:pPr>
      <w:r w:rsidRPr="0070738F">
        <w:rPr>
          <w:rFonts w:ascii="Calibri" w:eastAsia="Times New Roman" w:hAnsi="Calibri" w:cs="Calibri"/>
        </w:rPr>
        <w:t>Реализация Стратегии предусматривается в 2 этапа.</w:t>
      </w: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eastAsia="Times New Roman" w:hAnsi="Calibri" w:cs="Calibri"/>
        </w:rPr>
      </w:pPr>
      <w:r w:rsidRPr="0070738F">
        <w:rPr>
          <w:rFonts w:ascii="Calibri" w:eastAsia="Times New Roman" w:hAnsi="Calibri" w:cs="Calibri"/>
        </w:rPr>
        <w:t>На первом этапе (2011 - 2013 годы) будет решаться задача повышения восприимчивости бизнеса и экономики к инновациям.</w:t>
      </w: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eastAsia="Times New Roman" w:hAnsi="Calibri" w:cs="Calibri"/>
        </w:rPr>
      </w:pPr>
      <w:r w:rsidRPr="0070738F">
        <w:rPr>
          <w:rFonts w:ascii="Calibri" w:eastAsia="Times New Roman" w:hAnsi="Calibri" w:cs="Calibri"/>
        </w:rPr>
        <w:t>На втором этапе (2014 - 2020 годы) будет увеличиваться доля расходов на инновации в бюджете страны, будет проведено масштабное перевооружение и модернизация промышленности.</w:t>
      </w: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</w:rPr>
      </w:pPr>
      <w:proofErr w:type="gramStart"/>
      <w:r w:rsidRPr="0070738F">
        <w:rPr>
          <w:rFonts w:ascii="Calibri" w:eastAsia="Times New Roman" w:hAnsi="Calibri" w:cs="Calibri"/>
          <w:i/>
          <w:iCs/>
        </w:rPr>
        <w:t>(</w:t>
      </w:r>
      <w:hyperlink r:id="rId5" w:history="1">
        <w:r w:rsidRPr="0070738F">
          <w:rPr>
            <w:rFonts w:ascii="Calibri" w:eastAsia="Times New Roman" w:hAnsi="Calibri" w:cs="Calibri"/>
            <w:i/>
            <w:iCs/>
            <w:color w:val="0000FF"/>
          </w:rPr>
          <w:t>"</w:t>
        </w:r>
        <w:proofErr w:type="spellStart"/>
        <w:r w:rsidRPr="0070738F">
          <w:rPr>
            <w:rFonts w:ascii="Calibri" w:eastAsia="Times New Roman" w:hAnsi="Calibri" w:cs="Calibri"/>
            <w:i/>
            <w:iCs/>
            <w:color w:val="0000FF"/>
          </w:rPr>
          <w:t>КонсультантПлюс</w:t>
        </w:r>
        <w:proofErr w:type="spellEnd"/>
        <w:r w:rsidRPr="0070738F">
          <w:rPr>
            <w:rFonts w:ascii="Calibri" w:eastAsia="Times New Roman" w:hAnsi="Calibri" w:cs="Calibri"/>
            <w:i/>
            <w:iCs/>
            <w:color w:val="0000FF"/>
          </w:rPr>
          <w:t>:</w:t>
        </w:r>
        <w:proofErr w:type="gramEnd"/>
        <w:r w:rsidRPr="0070738F">
          <w:rPr>
            <w:rFonts w:ascii="Calibri" w:eastAsia="Times New Roman" w:hAnsi="Calibri" w:cs="Calibri"/>
            <w:i/>
            <w:iCs/>
            <w:color w:val="0000FF"/>
          </w:rPr>
          <w:t xml:space="preserve"> </w:t>
        </w:r>
        <w:proofErr w:type="gramStart"/>
        <w:r w:rsidRPr="0070738F">
          <w:rPr>
            <w:rFonts w:ascii="Calibri" w:eastAsia="Times New Roman" w:hAnsi="Calibri" w:cs="Calibri"/>
            <w:i/>
            <w:iCs/>
            <w:color w:val="0000FF"/>
          </w:rPr>
          <w:t>Новое в российском законодательстве" Ежедневные обзоры</w:t>
        </w:r>
      </w:hyperlink>
      <w:r w:rsidRPr="0070738F">
        <w:rPr>
          <w:rFonts w:ascii="Calibri" w:eastAsia="Times New Roman" w:hAnsi="Calibri" w:cs="Calibri"/>
          <w:i/>
          <w:iCs/>
        </w:rPr>
        <w:t>)</w:t>
      </w:r>
      <w:proofErr w:type="gramEnd"/>
    </w:p>
    <w:p w:rsidR="0070738F" w:rsidRPr="0070738F" w:rsidRDefault="0070738F" w:rsidP="0070738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:rsidR="0070738F" w:rsidRPr="0070738F" w:rsidRDefault="0070738F" w:rsidP="0070738F">
      <w:pPr>
        <w:rPr>
          <w:rFonts w:eastAsia="Times New Roman"/>
        </w:rPr>
      </w:pPr>
    </w:p>
    <w:p w:rsidR="0057314B" w:rsidRDefault="0057314B"/>
    <w:sectPr w:rsidR="0057314B" w:rsidSect="00082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38F"/>
    <w:rsid w:val="0057314B"/>
    <w:rsid w:val="00707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505D69A4F19F59F8BA5159AD968D8BA1FDC2C513950326627EB1596BDDDFF516353CFFE4C1F8229B85A0BN65EF" TargetMode="External"/><Relationship Id="rId4" Type="http://schemas.openxmlformats.org/officeDocument/2006/relationships/hyperlink" Target="consultantplus://offline/ref=9505D69A4F19F59F8BA5159AD968D8BA1DD82A5D345F6F6C2FB21994BAND5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1631</Characters>
  <Application>Microsoft Office Word</Application>
  <DocSecurity>0</DocSecurity>
  <Lines>13</Lines>
  <Paragraphs>3</Paragraphs>
  <ScaleCrop>false</ScaleCrop>
  <Company>IQPM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Зюбан</dc:creator>
  <cp:keywords/>
  <dc:description/>
  <cp:lastModifiedBy>Зюбан</cp:lastModifiedBy>
  <cp:revision>1</cp:revision>
  <dcterms:created xsi:type="dcterms:W3CDTF">2011-12-19T05:58:00Z</dcterms:created>
  <dcterms:modified xsi:type="dcterms:W3CDTF">2011-12-19T05:58:00Z</dcterms:modified>
</cp:coreProperties>
</file>