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На уровне конфигурации установить режим упр. блокировок. Флаг регистра Разделение итогов. Отбор только по индексированным полям. Запрет пустых значений регистра. Контроль остатков всегда. В отчетах по бух всегда указывать корр. счета.  Блокировка ставится </w:t>
      </w:r>
      <w:r>
        <w:rPr>
          <w:rFonts w:ascii="Times New Roman" w:eastAsia="Times New Roman" w:hAnsi="Times New Roman" w:cs="Times New Roman"/>
          <w:sz w:val="20"/>
          <w:szCs w:val="20"/>
        </w:rPr>
        <w:t>как можно позже.  Измерение только если нужно детализировать остатки на всех счетах.  Для детализации оборотов только оборотное субконто.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 новой: создаем набор движений, блокируем движения для изменения, записываем набор, ставим флаг Записывать = Истина,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делаем контроль отриц. остатков. По старой: записываем пустые движения, установим Записывать=Истина, блокируем.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Оперучет.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 Себестоимость списывается только по партиям, а приход по партиям и складам.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РН1“Остатки”(остатки): Склад, Номенклатура, Кол-во. Н</w:t>
      </w:r>
      <w:r>
        <w:rPr>
          <w:rFonts w:ascii="Times New Roman" w:eastAsia="Times New Roman" w:hAnsi="Times New Roman" w:cs="Times New Roman"/>
          <w:sz w:val="20"/>
          <w:szCs w:val="20"/>
        </w:rPr>
        <w:t>овая методика, контроль ост.  РН2“Себест.”(остатки): Номенклатура, Партия(ПТУ), Кол-во, Сумма. Старая методика. Сначала списываем кол-во с РН1, потом проверяем отриц. остатки, потом в цикле списываем сумму и кол-во по партиям из РН2. Группировка по номенкл</w:t>
      </w:r>
      <w:r>
        <w:rPr>
          <w:rFonts w:ascii="Times New Roman" w:eastAsia="Times New Roman" w:hAnsi="Times New Roman" w:cs="Times New Roman"/>
          <w:sz w:val="20"/>
          <w:szCs w:val="20"/>
        </w:rPr>
        <w:t>атуре и кол-ву.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2 Партия для списания указывается в расх. накладной. Отчет со сроками и интервалами.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РН1“Остатки”(остатки): Партия (ПТУ), Номенклатура, Кол-во, Сумма. Старая методика. РН2”Продажи”(обороты): Номенклатура, Сумма, Ко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лво, Себестоимость. В одном цикле получаем тек. остатки по партии и ном. из РН1, если остаток есть тогда списываем кол-во и сумму с РН1 и добавляем запись в РН2. Услуги с нулевой себест. Отчет только по РН2 с периодом ДЕНЬ. Группируем Товары по МИН и Макс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по полю Период, Отгрузок = Сумма по (1). Затем выборка с расчетом разности дат между МИН и МАКС. 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 Уч. политика меняется документом каждый месяц (со средней на парт.)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РС”Уч.Политика”: документ-регистратор, ресурс Уч.Политика, пе</w:t>
      </w:r>
      <w:r>
        <w:rPr>
          <w:rFonts w:ascii="Times New Roman" w:eastAsia="Times New Roman" w:hAnsi="Times New Roman" w:cs="Times New Roman"/>
          <w:sz w:val="20"/>
          <w:szCs w:val="20"/>
        </w:rPr>
        <w:t>риод день, опер.разр. РН”Остатки”(остатки):Ном-ра, Партия, Сумма, Кол-во. При смене уч. политики если это Средняя и на начало месяца была ФИФО, значит нужно списать все остатки по партиям и оприходовать их на партию Ссылка. При поступлении получаем тек. уч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. политику, приходуем на партию Ссылка или на партию документ Уч.политика, который сделал эту уч. политику. При списании всегда разворачиваем товары по партиям(по ФИФО партий будет много, по средней всегда одна).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В отчете на верхнем уровне создаем группы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 вертикальным расположением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(имена любые), задаем имя для группировки по Номенклатуре, создаем для нее макет Заголовок группировки !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4 Списание по приоритетам складов.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Методика старая, перед проведение записываем движения. Приоритет это реквизит склада. Один РН, получаем все остатки и при списании считаем среднюю по каждому складу Отчет: группируем поля вертикально на уровне всего отчета, на уровне группировки по складу </w:t>
      </w:r>
      <w:r>
        <w:rPr>
          <w:rFonts w:ascii="Times New Roman" w:eastAsia="Times New Roman" w:hAnsi="Times New Roman" w:cs="Times New Roman"/>
          <w:sz w:val="20"/>
          <w:szCs w:val="20"/>
        </w:rPr>
        <w:t>устанавливаем имя и создаем макет заголовка группировки. Группировки только в итогах и раздельно.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5 Отгрузки по проектам, оплаты по Контрагентам. Авансы разрешены.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РН”Расчеты”(остатки): Контрагент, Проект, Сумма. Проект с реквиз</w:t>
      </w:r>
      <w:r>
        <w:rPr>
          <w:rFonts w:ascii="Times New Roman" w:eastAsia="Times New Roman" w:hAnsi="Times New Roman" w:cs="Times New Roman"/>
          <w:sz w:val="20"/>
          <w:szCs w:val="20"/>
        </w:rPr>
        <w:t>итом Дата оплаты. Аванс - это пустая ссылка на проект. При оплате получим остатки контрагента по проектам (измерение Проект заполнено) и спишем их в порядке убыв. даты расчета. Все остальное списываем на пустой проект. Движения по старой методике (очистка,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блокировка, запрос остатков на М.В., запись)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При отгрузке приход делаем в любом случае (без блокировок), затем блокируем по Контрагенту и пустому проекту и получаем аванс на момент времени (отриц. остаток по Контрагенту и пустому авансу). Мин(аванс, сумм</w:t>
      </w:r>
      <w:r>
        <w:rPr>
          <w:rFonts w:ascii="Times New Roman" w:eastAsia="Times New Roman" w:hAnsi="Times New Roman" w:cs="Times New Roman"/>
          <w:sz w:val="20"/>
          <w:szCs w:val="20"/>
        </w:rPr>
        <w:t>а документа) пишем в приход по авансу (пустому проекту) и в расход по проекту. Отчет - макет группировки по Колонке и макет заголовка по строке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6 Продажа Стеллажей со списанием деталей. Без себестоимости.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 номенклатуры реквиз</w:t>
      </w:r>
      <w:r>
        <w:rPr>
          <w:rFonts w:ascii="Times New Roman" w:eastAsia="Times New Roman" w:hAnsi="Times New Roman" w:cs="Times New Roman"/>
          <w:sz w:val="20"/>
          <w:szCs w:val="20"/>
        </w:rPr>
        <w:t>ит «Набор» типа булево. Регистр сведений для учета состава набора: измерение Деталь (набор = Ложь) и Стеллаж(набор = Истина), ресурс Количество. При записи регистра если кол-во различных стеллажей для этой детали получилось &gt; 1 тогда Отказ. Списываем, блок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ируем, получаем запросом остатки на границу времени.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7 Списание по партиям, учет в двух валютах, курс в документе.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 «Остатки»(остатки): Товар, Партия, КолВо, СуммаРуб, СуммаДол.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 «Продажи»(обороты): Товар, Колво, СуммаР</w:t>
      </w:r>
      <w:r>
        <w:rPr>
          <w:rFonts w:ascii="Times New Roman" w:eastAsia="Times New Roman" w:hAnsi="Times New Roman" w:cs="Times New Roman"/>
          <w:sz w:val="20"/>
          <w:szCs w:val="20"/>
        </w:rPr>
        <w:t>уб, СуммаДол, СтоимРуб, СтоимДол. Приходуем на остатки в двух валютах. При списании получаем остатки и в цикле списываем партии. Себестоимость считаем по обоим ресурсам, по одинаковой формуле.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8 Бюджеты подразделений по стат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ьям затрат на произвольные месяцы.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 “Бюджет”(обороты, период месяц): Подразделение, Статья, План, Факт, Превышение.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Документом Бюджет пишем План и Превышение на период (месяц).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проведении документов пишем Факт на дату документа. После проведения блокируем и проверяем разницу между (план + превышение) и фактом. Результаты выводим в сообщении. Отчет это таблица, названия месяцев это части даты периода.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</w:t>
      </w:r>
      <w:r>
        <w:rPr>
          <w:rFonts w:ascii="Times New Roman" w:eastAsia="Times New Roman" w:hAnsi="Times New Roman" w:cs="Times New Roman"/>
          <w:sz w:val="20"/>
          <w:szCs w:val="20"/>
        </w:rPr>
        <w:t>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9 Учет (приход и списание ) в разрезе свойств номенклатуры.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 “Остатки”(остатки): Товар, СвойстваТоваров, Колво, Сумма.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Справочник СвойстваТоваров, независимый. К нему добавляем допсвойства (ПВХ, справочник ЗначенияСвойств и регистр сведений). Зап</w:t>
      </w:r>
      <w:r>
        <w:rPr>
          <w:rFonts w:ascii="Times New Roman" w:eastAsia="Times New Roman" w:hAnsi="Times New Roman" w:cs="Times New Roman"/>
          <w:sz w:val="20"/>
          <w:szCs w:val="20"/>
        </w:rPr>
        <w:t>олняем регистр значениями. В накладных выбираем одно из значений свойства. В отчет выводим Номенклатуру и Свойство, в польз. режиме создаем нужную группировку.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10 Продукты, наборы и готовые блюда. Комплектация.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РН “Остатки”: Номенклатура и Количество. В комплектации приходуем Блюдо, списываем Продукты, потом блокируем, записываем и проверяем на минусы. В расходной сначала получаем состав наборов, потом объединяем с ТЧ,  блокируем, записываем и проверяем минусы.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11 Отчет о расхождениях между отгруженным и принятым товаром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РН”Обороты”: Товар, ОтгруженоСум, ОтгруженоКол, ПринятоСум, ПринятоКол. РН”Остатки”: Накладная, Сумма. Для учета остатков оплаты по накладным. При отгрузке пишем в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обороты и приход в расчеты. При оплате получаем остатки по расчетам (источник - ТЧ) и списываем их по возрастанию.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12 Закупки/продажи под заказ. Характеристики заказов.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РН”Остатки”:Товар, Заказ, КолВо, Сумма. Ведем учет ост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атков и расчет себестоимости. РН”УчетЗаказов”(Остатки): Товар, Заказ, КолВо. Учет заказано/закуплено. Заказ делает приход в РН УчетЗаказов. ПТиУ делает расход в УчетЗаказов с контролем остатков по новой, затем приход в остатки. РТУ делает расход в остатки </w:t>
      </w:r>
      <w:r>
        <w:rPr>
          <w:rFonts w:ascii="Times New Roman" w:eastAsia="Times New Roman" w:hAnsi="Times New Roman" w:cs="Times New Roman"/>
          <w:sz w:val="20"/>
          <w:szCs w:val="20"/>
        </w:rPr>
        <w:t>по старой. Отчет это объединение ресурсов (остатков) по обоим регистрам.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13 Учет остатков по срокам годности и срокам эксплуатации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 номенклатуры реквизит СрокЭксплуатации (число в месяцах).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 Остатки (“Остатки”): Товар, СрокГод</w:t>
      </w:r>
      <w:r>
        <w:rPr>
          <w:rFonts w:ascii="Times New Roman" w:eastAsia="Times New Roman" w:hAnsi="Times New Roman" w:cs="Times New Roman"/>
          <w:sz w:val="20"/>
          <w:szCs w:val="20"/>
        </w:rPr>
        <w:t>ности, Сумма, Колво. РН “В экспл.” (“Остатки”): Товар, СрокГодности, СрокЭксплуатации, Сумма, Колво.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ПТУ приходует на Остатки, СрокГодности берем из реквизита. При передаче </w:t>
      </w: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lastRenderedPageBreak/>
        <w:t xml:space="preserve">в </w:t>
      </w:r>
      <w:r>
        <w:rPr>
          <w:rFonts w:ascii="Times New Roman" w:eastAsia="Times New Roman" w:hAnsi="Times New Roman" w:cs="Times New Roman"/>
          <w:sz w:val="20"/>
          <w:szCs w:val="20"/>
        </w:rPr>
        <w:t>экспл. списываем с РН1 остатки по партиям (срокам годности) и приходуем на РН2 (срок экспл. считаем как тек дата + кол-во месяцев из Ном). При Регл списании получаем остатки на обоих регистрах и отдельно списываем их, по кол-ву и стоимости на остатках. Отч</w:t>
      </w:r>
      <w:r>
        <w:rPr>
          <w:rFonts w:ascii="Times New Roman" w:eastAsia="Times New Roman" w:hAnsi="Times New Roman" w:cs="Times New Roman"/>
          <w:sz w:val="20"/>
          <w:szCs w:val="20"/>
        </w:rPr>
        <w:t>ет по РН2.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14 Взаиморасчеты в разных валютах с авансами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РН1 (Остатки): Документ (тип расх. накладная), Валюта, Сумма.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оплате получаем + остатки по РН1 и списываем  руб сумму оплаты по ФИФО (если руб сумма списания = сумма д</w:t>
      </w:r>
      <w:r>
        <w:rPr>
          <w:rFonts w:ascii="Times New Roman" w:eastAsia="Times New Roman" w:hAnsi="Times New Roman" w:cs="Times New Roman"/>
          <w:sz w:val="20"/>
          <w:szCs w:val="20"/>
        </w:rPr>
        <w:t>олга по тек. курсу, тогда не пересчитываем в рубли). Если что-то осталось, списываем сумму на пустую накладную (это аванс в отчете). При отгрузке сначала все в приход (иначе можно потерять движение по накладной, если аванс больше отгрузки). Потом блокируем</w:t>
      </w:r>
      <w:r>
        <w:rPr>
          <w:rFonts w:ascii="Times New Roman" w:eastAsia="Times New Roman" w:hAnsi="Times New Roman" w:cs="Times New Roman"/>
          <w:sz w:val="20"/>
          <w:szCs w:val="20"/>
        </w:rPr>
        <w:t>, записываем и получаем отриц. остатки по пустой накладной. Если есть отриц. остатки, то приход по авансу и расход по накладной ни мин (аванс, оплата). Отчет отдельно по авансам (валюта всегда руб) и по накладным, объединяем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5 Допрасходы разносим на себестоимость в периоде продажи партии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РН1 (“остатки”): Партия (ПТУ), Товар, Сумма, КолВо. РН2(“обороты”): Товар, СуммаПродажи, КолВо, Себестоимость. В РТУ списываем остатки по партиям (фифо) и каждую позицию вносим в РН2 (сумму пр</w:t>
      </w:r>
      <w:r>
        <w:rPr>
          <w:rFonts w:ascii="Times New Roman" w:eastAsia="Times New Roman" w:hAnsi="Times New Roman" w:cs="Times New Roman"/>
          <w:sz w:val="20"/>
          <w:szCs w:val="20"/>
        </w:rPr>
        <w:t>одажи и себестоимость).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вводе допрасходов делаем движение в продажи на период = дате РТУ.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18  Продажи в кредит с проверкой срока и суммы, аванс разрешен.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Реквизиты контрагента: Срок кредита (число) и Сумма кредита.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РН1(оста</w:t>
      </w:r>
      <w:r>
        <w:rPr>
          <w:rFonts w:ascii="Times New Roman" w:eastAsia="Times New Roman" w:hAnsi="Times New Roman" w:cs="Times New Roman"/>
          <w:sz w:val="20"/>
          <w:szCs w:val="20"/>
        </w:rPr>
        <w:t>тки): РТУ(аванс это пустая ссылка), Контрагент, Сумма.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Перед реализацией получим итоги по остаткам. Нужен Максимум по разности дат между тек. датой и датой накладной, и Сумма на остатке. Положительный остаток означает кредит, отрицательный - аванс. Если остаток по расчетам + сумма документа больше чем реквизи</w:t>
      </w:r>
      <w:r>
        <w:rPr>
          <w:rFonts w:ascii="Times New Roman" w:eastAsia="Times New Roman" w:hAnsi="Times New Roman" w:cs="Times New Roman"/>
          <w:sz w:val="20"/>
          <w:szCs w:val="20"/>
        </w:rPr>
        <w:t>т Сумма кредита, значит отказ. Если Разность дат больше Срока кредита, значит отказ. Если остаток отрицательный, значит нужно еще два движения для погашения суммы аванса (минимум между суммой документа и суммой аванса).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8E1A42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Бухучет.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 Ост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атки в разрезе Товаров и Сроков годности, а себестоимость это средняя по Товарам (одинаковая для всех партий) и списывается по ФИФО (по Сроку годн.)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“Кол-во”, признак учета субконто “Сумма”.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РегБух: Сумма(учет по субконто) и Кол-во(учет по счету, небалансовый).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Счет Товары: отключаем суммовой учет на субконто “Сроки годности” !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списании остатки получаем двумя левыми соединениями: общие остатки Товара по сумме и кол-ву (для расчета себест)</w:t>
      </w:r>
      <w:r>
        <w:rPr>
          <w:rFonts w:ascii="Times New Roman" w:eastAsia="Times New Roman" w:hAnsi="Times New Roman" w:cs="Times New Roman"/>
          <w:sz w:val="20"/>
          <w:szCs w:val="20"/>
        </w:rPr>
        <w:t>, и остатки Сроков годности по кол-ву. Отчет таким же соединением, по субконто Товары получим себестоимость и рассчитаем сумму по субконто Сроки годности.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2 Остатки по складам, себестоимость в целом, прибыль и доп.затраты в разрезе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проектов.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“Кол-во”, признак учета субконто “Сумма”.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РБ: Сумма (по субконто), кол-во (по видам субконто, небалансовый).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Счет Товары: отключаем сумму по субконто “Склад”, т.к. себест. в целом считается ! Счет ПиУ: субконто Ном-ра </w:t>
      </w:r>
      <w:r>
        <w:rPr>
          <w:rFonts w:ascii="Times New Roman" w:eastAsia="Times New Roman" w:hAnsi="Times New Roman" w:cs="Times New Roman"/>
          <w:sz w:val="20"/>
          <w:szCs w:val="20"/>
        </w:rPr>
        <w:t>и Проект.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списании товаров получаем остатки 2 соединениями (по складу и общие). При списании затрат Номенклатуру не указываем (только проект).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Отчет собираем из оборотов между ПиУ и Покупатели(Сумма продаж, Проект и  Товар) + обороты между Пиу И Товары(Себестоимость товаров и Кол-во) + обороты между ПиУ и Затраты(Себестоимость затрат).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 Продажа в валюте договора, оп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лата только в рублях с распределением по договорам по максимальной задолженности. Корректировка курсовых разниц.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“Валютный”, 2 вида субконто(Контрагенты и договора) РБ: Сумма и СуммаВал(по счетам). Прибыль и убытки учитываем тольк</w:t>
      </w:r>
      <w:r>
        <w:rPr>
          <w:rFonts w:ascii="Times New Roman" w:eastAsia="Times New Roman" w:hAnsi="Times New Roman" w:cs="Times New Roman"/>
          <w:sz w:val="20"/>
          <w:szCs w:val="20"/>
        </w:rPr>
        <w:t>о в рублях. Счет Покупатели: Валютный, субконто Контрагенты и Договора, с остатками.  При продаже валюта определяется из Договора, вал. сумму считаем по регистру.  При оплате получаем рубл. остатки в разрезе всех договоров контрагента и тек. курсы, с общим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итогом по рубл. сумме. Если общий итог по рубл. сумме меньше суммы оплаты, это аванс, Отказ. Иначе списываем рубл. суммы, одновременно рассчитываем и списываем  эквивалент в валюте. Образуются курс. разницы. Документом Корректировка получим все остатки на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счете Покупатели и валюту остатков (из договора), получим тек. курсы и оставим только остатки где рубл. эквивалент не равен руб. остатку.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Если разница отриц, тогда пишем в Кт Покуп, иначе в Дт Покуп разницу в ресурс Сумма. Ресурс СуммаВал не меняется(=0). Отчет по остаткам и оборотам счета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4 Продажи между организациями.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ПланСчетов: признак учета Количественный</w:t>
      </w:r>
      <w:r>
        <w:rPr>
          <w:rFonts w:ascii="Times New Roman" w:eastAsia="Times New Roman" w:hAnsi="Times New Roman" w:cs="Times New Roman"/>
          <w:sz w:val="20"/>
          <w:szCs w:val="20"/>
        </w:rPr>
        <w:t>, 4 вида субконто(Товар, Покупатель с типом Организация, Склад, Партия - ПТиУ и Купля Продажа).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РБ: Измерение Организация, ресурсы Сумма и КолВо.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Счет Товары: Количественный учет, субконто Товары, Склад, Партия.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Счет Покупатели: субконто Организации, толь</w:t>
      </w:r>
      <w:r>
        <w:rPr>
          <w:rFonts w:ascii="Times New Roman" w:eastAsia="Times New Roman" w:hAnsi="Times New Roman" w:cs="Times New Roman"/>
          <w:sz w:val="20"/>
          <w:szCs w:val="20"/>
        </w:rPr>
        <w:t>ко обороты.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Продаж контрагентам нет. При передаче получаем остатки на складе этой орг. и списываем суммы по партиям (ПТиУ), поэтому нужны остатки на Товарах по всем субконто. Отчет получим по счету ПиУ (Орг, СуммаКт) в корресп. со счетом Покупатели (Субко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нто). Это таблица, в строках покупатель, в колонках продавец. Для каждой группировки макет заголовка (для покупателя Текст, для продавца текст-параметр Орг.)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5 Хранение и реализация по уникальным номерам, себестоимость по с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редней. В отчете прибыль в разрезе каждого уник. номера.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Количественный, 2 вида субконто(Товар и Номер), признак учета субконто Суммовой (чтобы снять учет остатков по субконто Номер). РБ: ресурсы Сумма (связь с признаком субконто)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 Кол-во (связь с признаком учета). Счет Товары: Ном. и Номер, колич. учет вкл., суммовой (остатки) только по Товарам Счет ПиУ: Ном. и Номер, кол. учет выключен, суммовой(только обороты) по обоим.  Перед списанием блокировка только по Ном, т.к. по Инв. но</w:t>
      </w:r>
      <w:r>
        <w:rPr>
          <w:rFonts w:ascii="Times New Roman" w:eastAsia="Times New Roman" w:hAnsi="Times New Roman" w:cs="Times New Roman"/>
          <w:sz w:val="20"/>
          <w:szCs w:val="20"/>
        </w:rPr>
        <w:t>мерам нужны все остатки.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При списании дважды получаем остатки (общие по субконто 1 и детальные по субконто 2) и обходим по итогу (Ном.). На уровне итога фиксируем остаток и сумму, списываем в цикле (проблема копеек - если списываем посл. кол-во то себест.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не рассчитываем). Отчет по оборотам счета ПиУ(СуммаДт это Себ., СуммаКт это прод.)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6 Приход и расход в разрезе партий и складов, себест. по Фифо/Лифо.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Количественный, 3 вида субконто (Товар, С</w:t>
      </w:r>
      <w:r>
        <w:rPr>
          <w:rFonts w:ascii="Times New Roman" w:eastAsia="Times New Roman" w:hAnsi="Times New Roman" w:cs="Times New Roman"/>
          <w:sz w:val="20"/>
          <w:szCs w:val="20"/>
        </w:rPr>
        <w:t>клад, Партия). РБ: ресурсы Сумма и Кол-во (связь с признаком учета). Счет Товары: Ном., Партия, Склад. Колич. учет включен, остатки по всем субконто.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Данные для расхода берем из МВТ запроса по ОУ. Блокировка по ВТ. Сумма не нужна в запросе (в конце возьмем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ее из Документа). Списываем по 2 циклам: на первом смотрим итог по кол-ву и отказ, на втором списываем остатки по партиям.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7 Взаиморасчеты в двух валютах, списание по договорам и документам (по убыванию).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Валютный, 3 вида субконто (Контрагент, Договор, Док.) РБ: ресурсы СуммаРуб и СуммаЕвр(связь с признаком учета).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Счет Покупатели: Контрагент, Договор, Документ. Вал. учет включен, остатки везде. Отгрузку вводим в оба ресурса, сумма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евро получаем по курсу из документа. При оплате получаем общие итоги. Упорядочивание по Сроку договора и Моменту времени накладной. На уровне итога проверяем, что это не аванс. На втором цикле списываем пока рублевая сумма не будет равна 0. Валютную счита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ем по курсу док.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Отчет по оборотам! Счета Покупатели(по Дт Отгрузки, по Кт Оплаты).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8 Хранение и реализация по уникальным номерам, себестоимость по каждому номеру (т.е. номер = партия). Доп. свойства у сотрудников.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</w:t>
      </w:r>
      <w:r>
        <w:rPr>
          <w:rFonts w:ascii="Times New Roman" w:eastAsia="Times New Roman" w:hAnsi="Times New Roman" w:cs="Times New Roman"/>
          <w:sz w:val="20"/>
          <w:szCs w:val="20"/>
        </w:rPr>
        <w:t>знак учета Количественный, 3 вида субконто (Товар, Номер, Сотрудник). Счет Товары: Товар и Номер, Сумма и Количество. Счет ПиУ: Товар Номер и Сотрудник (только обороты), без Количества. РБ: Сумма и Количество (связь с признаком учета). Отчет объединением 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боротов по Кт и Дт счета ПиУ. ПВХ “Свойства”, подч. ему спр. “Значения”, РС “Свойства”(2 измерения и 1 ресурс)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9 Учет и списание по складам, расчет агентского вознаграждения.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ПланСчетов: признаки учета Валютный и Количественный. </w:t>
      </w:r>
      <w:r>
        <w:rPr>
          <w:rFonts w:ascii="Times New Roman" w:eastAsia="Times New Roman" w:hAnsi="Times New Roman" w:cs="Times New Roman"/>
          <w:sz w:val="20"/>
          <w:szCs w:val="20"/>
        </w:rPr>
        <w:t>Виды субконто: Номенклатура, Склад и Агент. РБ: ресурсы Сумма, СуммаВал и КолВо.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Счет Товары: Склад и Номенклатура, остатки по обоим субконто.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Счет Агенты: Валютный, Агент, остатки.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10 Перемещение между складами в разрезе документ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ов отправки.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Количественный. Виды субконто:Товар, Склад, ДокОтпр.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Счет Товары: Номенклатура, Склад. Счет ТоварыВПути: Номенклатура, ДокументОтправки (склад получатель это реквизит этого документа, а не субконто).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отправке конт</w:t>
      </w:r>
      <w:r>
        <w:rPr>
          <w:rFonts w:ascii="Times New Roman" w:eastAsia="Times New Roman" w:hAnsi="Times New Roman" w:cs="Times New Roman"/>
          <w:sz w:val="20"/>
          <w:szCs w:val="20"/>
        </w:rPr>
        <w:t>роль остатков на складе-отправителе. При получении контроль остатков на счете ТоварыВПути в разрезе Документа и Склада. Себестоимость в обеих операциях списывается  по средней. Отчет получаем по остаткам и оборотам Товары в пути, где остаток &gt; 0. Выводим К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онечный остаток и обороты по Дт и Кт.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11 Перемещение между складами в разрезе док. “Отправка” с потерями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Количественный. Виды субконто:Товар, Склад, ДокОтпр. Счет Товары: Номенклатура, Склад. Счет ТоварыВПути: Номенклатура, ДокОтпр. При отправке указываем Отправителя, Получателя, ДатуПлан. Контроль остатков.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 Операции списываем с То</w:t>
      </w:r>
      <w:r>
        <w:rPr>
          <w:rFonts w:ascii="Times New Roman" w:eastAsia="Times New Roman" w:hAnsi="Times New Roman" w:cs="Times New Roman"/>
          <w:sz w:val="20"/>
          <w:szCs w:val="20"/>
        </w:rPr>
        <w:t>варыВПути с субконто ДокОтпр Колво и Сумму.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получении на основании получаем остаток на счете ТоварыВПути по субконто ДокОтпр и заполняем. Дата факт. получения это дата документа Получение. В отчете получаем обороты по счету Товары в пути по субконто До</w:t>
      </w:r>
      <w:r>
        <w:rPr>
          <w:rFonts w:ascii="Times New Roman" w:eastAsia="Times New Roman" w:hAnsi="Times New Roman" w:cs="Times New Roman"/>
          <w:sz w:val="20"/>
          <w:szCs w:val="20"/>
        </w:rPr>
        <w:t>кОтпр, где регистратор - док получения. ДатаФакт получаем из Субконто, а датаПлан из периода.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12 Списание товаров (по складам) и комплектующих(без складов)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признак учета Количественный. Виды субконто:Склад, Номенк</w:t>
      </w:r>
      <w:r>
        <w:rPr>
          <w:rFonts w:ascii="Times New Roman" w:eastAsia="Times New Roman" w:hAnsi="Times New Roman" w:cs="Times New Roman"/>
          <w:sz w:val="20"/>
          <w:szCs w:val="20"/>
        </w:rPr>
        <w:t>латура.Счет Товары: Номенклатура, Склад. Счет Материалы: Номенклатура. Счет Прибыли и убытки: Номенклатура (только обороты по сумме, и без кол-ва).  При списании отдельно считаем движения по Товарам и по Материалам. Отчет соединение оборотов по ПиУ с Товар</w:t>
      </w:r>
      <w:r>
        <w:rPr>
          <w:rFonts w:ascii="Times New Roman" w:eastAsia="Times New Roman" w:hAnsi="Times New Roman" w:cs="Times New Roman"/>
          <w:sz w:val="20"/>
          <w:szCs w:val="20"/>
        </w:rPr>
        <w:t>ами и Материалами по Номенклатуре.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13 Списание себестоимости деталей из комплекта.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Деталь есть только в одном комплекте. Прибыль фиксируем по комплекту, а убыток по себестоимости деталей из его состава.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Количестве</w:t>
      </w:r>
      <w:r>
        <w:rPr>
          <w:rFonts w:ascii="Times New Roman" w:eastAsia="Times New Roman" w:hAnsi="Times New Roman" w:cs="Times New Roman"/>
          <w:sz w:val="20"/>
          <w:szCs w:val="20"/>
        </w:rPr>
        <w:t>нный. Склад и Номенклатура. На Товарах учет по складу и номенклатуре, на ПиУ учет по Товарам и Сумме (обороты).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РС: Комплектация. Коплект и Деталь это измерения. При записи получим сколько разных комплектов есть у каждой детали (группировка), если &gt; 1 тогд</w:t>
      </w:r>
      <w:r>
        <w:rPr>
          <w:rFonts w:ascii="Times New Roman" w:eastAsia="Times New Roman" w:hAnsi="Times New Roman" w:cs="Times New Roman"/>
          <w:sz w:val="20"/>
          <w:szCs w:val="20"/>
        </w:rPr>
        <w:t>а Отказ. При списании получим итоги по комплектам и детальные по деталям. Списываем в Товары детали с контролем остатков, а потом Комплект в ПиУ. Отчет левое соединение оборотов ПиУ по комплекту.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14 Сборка комплектов в основн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ом производстве, субконто Стандарт(Да/Нет)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ПланСчетов: Количественный, Склад Номенклатура и Стандарт (булево). На Товарах учет по всем трем субконто (для отчета). Собираем котловым способом, поэтому на счете ОП нет субконто и кол-ва. Материалы: Склад, Номе</w:t>
      </w:r>
      <w:r>
        <w:rPr>
          <w:rFonts w:ascii="Times New Roman" w:eastAsia="Times New Roman" w:hAnsi="Times New Roman" w:cs="Times New Roman"/>
          <w:sz w:val="20"/>
          <w:szCs w:val="20"/>
        </w:rPr>
        <w:t>нклатура, Сумма и Колво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Как опр. Стандарт или нет: объединяем План состав и Факт состав, кол-во у факта с минусом. Если после суммирования будет хоть 1 деталь с кол-вом &lt;&gt; 0.                     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15 Курьеры и филиалы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Филиал - измерение и признак учета. Поставщики: субконто Накладная.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В накладной указываем произвольный филиал, на нем будет висеть долг поставщику.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Расчет в авансовом отчете (данные  поля филиал на форме не используем): получим тек. остаток по выбранной </w:t>
      </w:r>
      <w:r>
        <w:rPr>
          <w:rFonts w:ascii="Times New Roman" w:eastAsia="Times New Roman" w:hAnsi="Times New Roman" w:cs="Times New Roman"/>
          <w:sz w:val="20"/>
          <w:szCs w:val="20"/>
        </w:rPr>
        <w:t>накладной, соединим с остатками по долгам курьера перед филиалами. Если филиалы равны, то приоритет = 0. Упорядочим по приоритету. Итоги по филиалу-должнику (суммы долг филиала и сумма долгов у курьера). Если у курьера нет столько денег, сколько долг по на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кладной, отказ. В цикле обходим детальные записи пока не закончится сумма к распределению. Если это филиал-должник, то просто уменьшаем сумму к распределению (в конце цикла ее всю спишем), иначе делаем две проводки по переносу денег с филиала на филиал по </w:t>
      </w:r>
      <w:r>
        <w:rPr>
          <w:rFonts w:ascii="Times New Roman" w:eastAsia="Times New Roman" w:hAnsi="Times New Roman" w:cs="Times New Roman"/>
          <w:sz w:val="20"/>
          <w:szCs w:val="20"/>
        </w:rPr>
        <w:t>счету Сотрудники.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Порча товаров ручными операциями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Три субконто на Товарах(товар, ПТУ, Брак). Одно на ПиУ(Товары, только обороты). Ручной операцией списываем с произвольной партии на произвольную сумму не брак и приходуем обратно как бра</w:t>
      </w:r>
      <w:r>
        <w:rPr>
          <w:rFonts w:ascii="Times New Roman" w:eastAsia="Times New Roman" w:hAnsi="Times New Roman" w:cs="Times New Roman"/>
          <w:sz w:val="20"/>
          <w:szCs w:val="20"/>
        </w:rPr>
        <w:t>к. Отчет двумя левыми соединениями (обороты между ПиУ и Покупателями с оборотами между ПиУ и Товарами - брак и не брак).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Периодические расчеты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 Оклад по графику, премия как база от оклада со шкалой процента по стажу. Кнопка Рассчитать на форме начисления.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РР1(оклад): период действия. РР2(премия): базовый период.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Все расчеты после записи движений переносим в ОМ. Проверяем каких данных не хватает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 передаем их через параметры.  Саму запись движений переносим в модуль формы. Вызываем из формы запись движений и расчет в ОМ. Загружаем движения в табл. часть объекта. Очищаем и записываем пустые движения.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2 Оклад по гра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фику (неоднократно меняется ставка), премии суммой и процентом. Зарплата к выплате по подразделению и отчет Платежно-расчетная ведомость.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РР1(оклад): период действия. РР2(премии): базовый период. Премии не вытесняются. РН”Расчеты”(остатки): Сотрудник, Подр</w:t>
      </w:r>
      <w:r>
        <w:rPr>
          <w:rFonts w:ascii="Times New Roman" w:eastAsia="Times New Roman" w:hAnsi="Times New Roman" w:cs="Times New Roman"/>
          <w:sz w:val="20"/>
          <w:szCs w:val="20"/>
        </w:rPr>
        <w:t>азделение, Сумма, Вид Начисления (реквизит !)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Движения по окладу получаем запросом из Приложения1 (распределяем движения по периодам). После расчетов делаем приход в РН. После выплаты делаем расход в РН.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Отчет делаем по остаткам и оборотам РН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левым соединением с таблицей движений (или с регистрами расчета, тогда реквизит Вид начисления не нужен).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3 Командировка(К.) вытесняет оклад и может вводиться за прошлые периоды. Вечерние и дневные часы.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 графика два рес</w:t>
      </w:r>
      <w:r>
        <w:rPr>
          <w:rFonts w:ascii="Times New Roman" w:eastAsia="Times New Roman" w:hAnsi="Times New Roman" w:cs="Times New Roman"/>
          <w:sz w:val="20"/>
          <w:szCs w:val="20"/>
        </w:rPr>
        <w:t>урса - Дн.(6) и Веч. часы.(2) и измерение График(5дневка)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РР1(Оклад, Ком.): период действия, база, Сотрудник и Подразделение, Результат и Фактические часы (для расчета базы по К.), Размер(для размера оклада) и График.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Перед записью движений получим дополнения к окладу и добавим их к движениям с периодами сторно. Результат = Ставка(Оклад/План часов)*дневные факт + Ставка*1.5 *вечерние факт. При расчете оклада если строка набора это сторно тогда пишем факт. часы с минусо</w:t>
      </w:r>
      <w:r>
        <w:rPr>
          <w:rFonts w:ascii="Times New Roman" w:eastAsia="Times New Roman" w:hAnsi="Times New Roman" w:cs="Times New Roman"/>
          <w:sz w:val="20"/>
          <w:szCs w:val="20"/>
        </w:rPr>
        <w:t>м и результат с минусом. Размер оклада берем из Размера а не регистра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Отчет:Таблица с одной групп-й по строке(Подр,Сотр, ВидР) и по Колонке(Период)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4 Премия считается по базе оклада (с фильтром по сотр. и подразд.) Новые виды расчета в польз. режиме и отчет Перерасчеты. График по сменам.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РР1(оклад): период действия, Сотрудник и Подразделение, Смена(связь с графиком). РР2(премия): база, ведущий (оклад)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Сотрудник и Подразделение, реквизит процент Премии(для отчета), Перерасчеты(Сотрудник и Подразделение). В графике реквизит Смена(число), он же в таб. части начисления и реквизите осн. нач.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У обоих ПРВ реквизит СпособРасчета(Перечисление), реквизит Приор</w:t>
      </w:r>
      <w:r>
        <w:rPr>
          <w:rFonts w:ascii="Times New Roman" w:eastAsia="Times New Roman" w:hAnsi="Times New Roman" w:cs="Times New Roman"/>
          <w:sz w:val="20"/>
          <w:szCs w:val="20"/>
        </w:rPr>
        <w:t>итет не нужен. Для расчета премии чтобы все кроме себя, отбор по базе делаем по измерению Подразделение, а условие выборки по разрезу Сотрудник(неравенство) с группировкой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5 Штраф за опоздание и надбавка за продажи по по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дразделению.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РР1(Оклад): Период действия, Сотрудник и Подразделение, Размер и Факт (в отчет) РР2(Штраф, Надбавка): Сотрудник и Подразделение, Размер(в отчет).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График: Сотрудник и Подразделение, Часы. Штраф считаем сразу при вводе движений. Надбавку из обо</w:t>
      </w:r>
      <w:r>
        <w:rPr>
          <w:rFonts w:ascii="Times New Roman" w:eastAsia="Times New Roman" w:hAnsi="Times New Roman" w:cs="Times New Roman"/>
          <w:sz w:val="20"/>
          <w:szCs w:val="20"/>
        </w:rPr>
        <w:t>ротов по ПиУ РБ. Отчет объединением ВР.  Если Штраф это вытеснение и успеваем, тогда в обработке графика нужно 2 ресурса (Часы и Штраф) и писать интервалами по 15 минут, начиная с 8 утра. Первая 15-минутка для Часа = 1, остальные 0. Штрафа всегда = 1. Обхо</w:t>
      </w:r>
      <w:r>
        <w:rPr>
          <w:rFonts w:ascii="Times New Roman" w:eastAsia="Times New Roman" w:hAnsi="Times New Roman" w:cs="Times New Roman"/>
          <w:sz w:val="20"/>
          <w:szCs w:val="20"/>
        </w:rPr>
        <w:t>д цикл начиная с 00:00, проверяем если дата между рабочим временем (с 8 до 17).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6  Автомобили. Надбавка от оборотов по регистру бух. Отпуск по базе за 3 месяца, отчет Перерасчеты с ручным заполнением движений из РБух.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Один предопр. график “5дневка” для расчета отпуска, графики автомобилей не нужны. РР1(Отпуск): период действия, база, Сотрудник, Перерасчеты(Сотрудник), Автом(рекв). РР2(Оклад, Надбавка): Сотрудник, Перерасчеты, Автомобиль(реквизит для отчета)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Оклад в конс</w:t>
      </w:r>
      <w:r>
        <w:rPr>
          <w:rFonts w:ascii="Times New Roman" w:eastAsia="Times New Roman" w:hAnsi="Times New Roman" w:cs="Times New Roman"/>
          <w:sz w:val="20"/>
          <w:szCs w:val="20"/>
        </w:rPr>
        <w:t>танте, ставку % из период.(день) РС получаем на конец месяца, обороты по РБух добавляем Операцией. Кол-во рабочих за 3 мес. для отпуска получим из данных графика базы как ЗначениеБазовыйПериод.  В модуле набора записей РБух в событиях Перед и При записи бу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дем добавлять записи в таблицу перерасчетов.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 набораДвижений(ЭтотОбъект) получим массив сотрудников если это обороты по нужным счетам. Запросом получим все записи из осн. таблицы РР2 с отбором по виду расчета Надбавка и массиву сотрудников. Соединив с т</w:t>
      </w:r>
      <w:r>
        <w:rPr>
          <w:rFonts w:ascii="Times New Roman" w:eastAsia="Times New Roman" w:hAnsi="Times New Roman" w:cs="Times New Roman"/>
          <w:sz w:val="20"/>
          <w:szCs w:val="20"/>
        </w:rPr>
        <w:t>абл. перерасчетов по null получим только записи, которых там еще нет. Для каждого объекта перерасчета (документа начисления) создадим набор записей с отбором и добавим новую (без замещения). В отчете нужен реквизит автомобиль, выведем его в ТЧ начислений.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7 Табель с окладом по часам и командировкой по базе за 2 месяца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Регистр “Графики” с предопр. 5дневкой. Регистр “ДанныеТабеля”(обороты): Сотр, Подразд., Часы. Документ “Табель”(опер. запретить) с ТЧ, в которой 31 строковы</w:t>
      </w:r>
      <w:r>
        <w:rPr>
          <w:rFonts w:ascii="Times New Roman" w:eastAsia="Times New Roman" w:hAnsi="Times New Roman" w:cs="Times New Roman"/>
          <w:sz w:val="20"/>
          <w:szCs w:val="20"/>
        </w:rPr>
        <w:t>й 2х-значный реквизит типа “_1” с маской 99; К. В проведении Табеля обходим метаданные ТЧ, ищем по имени значение тек. строки и если не пустое то добавляем движение на дату(нач. месяца+имя реквизита).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РР1(Оклад, Командировка): период действия, база, вытесн</w:t>
      </w:r>
      <w:r>
        <w:rPr>
          <w:rFonts w:ascii="Times New Roman" w:eastAsia="Times New Roman" w:hAnsi="Times New Roman" w:cs="Times New Roman"/>
          <w:sz w:val="20"/>
          <w:szCs w:val="20"/>
        </w:rPr>
        <w:t>ения нет, реквизит График. Ставка оклада в регистре сведений.  Оклад как соединение данных графика (план)  с данными табеля (факт) и РС(оклад).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Командировка как соединение ЗначениеБазовыйПериод из данных графика(План) с данными табеля(факт) и Базой(Результ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ат за 2 месяца).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Отчет - таблица со строками Подразделение, Сотр+Вид расчета (влож. группировка) и колонкой Период(с макетом группировки и параметром)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8 Оклад с плавающей ставкой и компенсация по кол-ву рабочих дней. Две валюты.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(“оклад”): период действия, Сотрудник, ресурсы: руб, дол, дни факт. Реквизиты: Подразделение (для отчета и расчета ставки) и График.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РР2(“телефон”): база, Сотрудник, ресурсы: руб, дол. Реквизиты: Размер, Подразд-е.График с двумя ресурсами, дни и часы.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Тел</w:t>
      </w:r>
      <w:r>
        <w:rPr>
          <w:rFonts w:ascii="Times New Roman" w:eastAsia="Times New Roman" w:hAnsi="Times New Roman" w:cs="Times New Roman"/>
          <w:sz w:val="20"/>
          <w:szCs w:val="20"/>
        </w:rPr>
        <w:t>ефон считается по базе, поэтому у него не нужен период действия !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9 Больнич. вытесняет оклад и вводится за несколько прошлых периодов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РР1(“оклад, больничный”): период действия, база, измерения Сотрудник и Подразделение, ресурсы Результат и ДниФакт, реквизиты График.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График с ресурсами Дни и Часы. Больничный нужно разбить на движения по периодам программно. Запросом получаем все из ТЧ и </w:t>
      </w:r>
      <w:r>
        <w:rPr>
          <w:rFonts w:ascii="Times New Roman" w:eastAsia="Times New Roman" w:hAnsi="Times New Roman" w:cs="Times New Roman"/>
          <w:sz w:val="20"/>
          <w:szCs w:val="20"/>
        </w:rPr>
        <w:t>считаем кол-во месяцев в периоде действия (разность дат=месяц). Если несколько месяцев, то в цикле с 0 по кол-во месяцев обходим заново выборку и считаем начало и конец текущего месяца. Формируем движение и считаем начало периода действия как МАКС(НачалоМе</w:t>
      </w:r>
      <w:r>
        <w:rPr>
          <w:rFonts w:ascii="Times New Roman" w:eastAsia="Times New Roman" w:hAnsi="Times New Roman" w:cs="Times New Roman"/>
          <w:sz w:val="20"/>
          <w:szCs w:val="20"/>
        </w:rPr>
        <w:t>сяца,ДатаНачалаПериодаДействия). КонецПериода как МИН(КонецМесяца,ДатаОкончанияПериодаДействия).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Затем получаем табл. дополнений и добавляем сторно движения (с 3 периодами).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 расчете оклада если найдено сторно движение, тогда ресурсы с минусом.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</w:t>
      </w:r>
      <w:r>
        <w:rPr>
          <w:rFonts w:ascii="Times New Roman" w:eastAsia="Times New Roman" w:hAnsi="Times New Roman" w:cs="Times New Roman"/>
          <w:sz w:val="20"/>
          <w:szCs w:val="20"/>
        </w:rPr>
        <w:t>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10 Невыход вытесняет оклад, Сторно. Обеды по базе (оклад).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РР1(“оклад”, “невыход”): период действия, Сотр и Подр, Результат и ДниФакт, График. РР2(“обед”): база, Сотр и Подр, Результат, ДниФакт(рекв). График дни и часы. Для невыхода резуль</w:t>
      </w:r>
      <w:r>
        <w:rPr>
          <w:rFonts w:ascii="Times New Roman" w:eastAsia="Times New Roman" w:hAnsi="Times New Roman" w:cs="Times New Roman"/>
          <w:sz w:val="20"/>
          <w:szCs w:val="20"/>
        </w:rPr>
        <w:t>тат считаем сразу (0), но период действия вводим для вытеснения. Оклад дополняем движениями сторно. Обеды получаем по базе как результат по окладу * факт. дни * константу. В размер пишем факт.дни для отчета.Часовая ставка это константа.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</w:t>
      </w:r>
      <w:r>
        <w:rPr>
          <w:rFonts w:ascii="Times New Roman" w:eastAsia="Times New Roman" w:hAnsi="Times New Roman" w:cs="Times New Roman"/>
          <w:sz w:val="20"/>
          <w:szCs w:val="20"/>
        </w:rPr>
        <w:t>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11 Табель с окладом, премией и невыходом.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Регистр “ДанныеТабеля”(обороты): Сотр, Подразд., Часы. Документ “Табель” (опер. запретить) с ТЧ, в которой 31 строковый 2х-значный реквизит типа “_1” с маской 99; Н. В проведении Табеля обходим метаданные ТЧ,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ищем по имени значение тек. строки и если не пустое то добавляем движение на этот период(нач. месяца+имя реквизита). РР1(Оклад, Премия, Невыход): база. График не нужен. Оклад как соединение данных РР с данными табеля (период, Регистратор и вид расчета) по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сотр и подр. Преимия как база. Невыход = 0.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Отчет - таблица со строками Подразделение, Сотр+Вид расчета (влож. группировка) и колонкой Период(с макетом группировки и параметром)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12 Компенсация при накопл. сумме часов от 1000, невыход прош. датой.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РР1(“Оклад”, “Невыход”): период действия, база, Сотр, Результат” и “ФактЧасыИтог”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РР2(“Компенсация”): база, Сотр, Результат, реквизит “ЧасыФакт”(в отчет).  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“Результат” Оклада считаем по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данным графика, а “ФактЧасыИтог” по базе оклада (начало не указываем). “Результат” Компенсации по базе оклада за тек. период, где ресурс “ФактЧасыИтог” &gt; 1000.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13 Надбавка от продаж бригады, премия от максимальной надбавки.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РР1(Оклад): период действия, Сотр, Результат, Бригада и Размер (реквизиты)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РР2(Премия, Надбавка): база, Сотр, Результат, Бригада Размер и СуммаПродаж(рекв)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Надбавку считаем из регистра бухгалтерии (по основной таблице). Премию получаем тоже по основной таб</w:t>
      </w:r>
      <w:r>
        <w:rPr>
          <w:rFonts w:ascii="Times New Roman" w:eastAsia="Times New Roman" w:hAnsi="Times New Roman" w:cs="Times New Roman"/>
          <w:sz w:val="20"/>
          <w:szCs w:val="20"/>
        </w:rPr>
        <w:t>лице,  по базе Надбавки, где измерение это Бригада а Разрез это Сотрудник. Считаем максимум и соединяем таблицы по номеру строки.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15 Отпуск вытесняет оклад по базе. Показать в Диаграмме Ганта.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Виды в одном регистре, шестидневка предопр</w:t>
      </w:r>
      <w:r>
        <w:rPr>
          <w:rFonts w:ascii="Times New Roman" w:eastAsia="Times New Roman" w:hAnsi="Times New Roman" w:cs="Times New Roman"/>
          <w:sz w:val="20"/>
          <w:szCs w:val="20"/>
        </w:rPr>
        <w:t>. подразделение. При получении базы в массиве измерений только сотрудники.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Диаграмму заполняем обходом таблицы факт. периодов действия.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Точка = Диаграмма.УстановитьТочку(Выборка.Сотрудник)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Серия = Диаграмма.УстановитьСерию(Выборка.ВидРасчета)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ТекЗнач = Диа</w:t>
      </w:r>
      <w:r>
        <w:rPr>
          <w:rFonts w:ascii="Times New Roman" w:eastAsia="Times New Roman" w:hAnsi="Times New Roman" w:cs="Times New Roman"/>
          <w:sz w:val="20"/>
          <w:szCs w:val="20"/>
        </w:rPr>
        <w:t>грамма.ПолучитьЗначение(Точка, Серия).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ТекИнтервал = ТекЗнач.Добавить()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ТекИнтервал.Начало = Выборка.ПериодДействияНачало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ТекИнтервал.Конец = Выборка.ПериодДействияКонец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-------------------------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16 Перерасчеты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Для рассчитываемых по базе указать базовые ка</w:t>
      </w:r>
      <w:r>
        <w:rPr>
          <w:rFonts w:ascii="Times New Roman" w:eastAsia="Times New Roman" w:hAnsi="Times New Roman" w:cs="Times New Roman"/>
          <w:sz w:val="20"/>
          <w:szCs w:val="20"/>
        </w:rPr>
        <w:t>к ведущие. Разделим процедуру расчета на две: запись движений и расчет. Добавим к проц. расчета параметр СписокСотрудников. При обычном расчете он будет пуст, при перерасчете заполнен. Если заполнен, то в запросе расчета добавить условие по отбору сотрудни</w:t>
      </w:r>
      <w:r>
        <w:rPr>
          <w:rFonts w:ascii="Times New Roman" w:eastAsia="Times New Roman" w:hAnsi="Times New Roman" w:cs="Times New Roman"/>
          <w:sz w:val="20"/>
          <w:szCs w:val="20"/>
        </w:rPr>
        <w:t>ков из списка. Движения получаем как Объект.Движения.ОснНачисления.Прочитать().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Очистить записи таблицы перерасчета (установить отбор по рег. и записать).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Бизнес-процессы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Для вывода при начале сеанса списка текущих невыполненных задач сделаем форму списка с основной таблицей “ЗадачиПоИсполнителю” и включим в ней отбор по условию Не выполнена. У Задачи должен быть указан Основной исполнитель и Текущий Исполнитель.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Для со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здания задачи по расписанию (вне бизнес-процессов) создаем объект Задача, добавляем один реквизит адресации (Исполнитель, он же основной). В регл. задании получаем список сотр. для которых еще нет задач на сегодня и создаем им задачи (реквизит адресации =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Исполнитель).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автоматического открытия формы задачи при начале работы системы подключим обработчик ожидания, в котором получим список задач, ранее не 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показанных. Запишем каждую задачу как показанную и откроем ее форму.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обработки </w:t>
      </w:r>
      <w:r>
        <w:rPr>
          <w:rFonts w:ascii="Times New Roman" w:eastAsia="Times New Roman" w:hAnsi="Times New Roman" w:cs="Times New Roman"/>
          <w:sz w:val="20"/>
          <w:szCs w:val="20"/>
        </w:rPr>
        <w:t>условия добавим реквизит бизнес-процесса и в обработке проверки условия устанавливаем значение результат = значение реквизита бизнес-процесса.</w:t>
      </w:r>
    </w:p>
    <w:p w:rsidR="00B26FE0" w:rsidRDefault="00B26FE0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Управляемые формы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перехода к движениям создаем форму списка регистра с произвольным ДС и параметрами. У спр</w:t>
      </w:r>
      <w:r>
        <w:rPr>
          <w:rFonts w:ascii="Times New Roman" w:eastAsia="Times New Roman" w:hAnsi="Times New Roman" w:cs="Times New Roman"/>
          <w:sz w:val="20"/>
          <w:szCs w:val="20"/>
        </w:rPr>
        <w:t>авочника создаем команду с параметром и в модуле команды передаем этот параметр в открываемую форму списка регистра.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перехода к нав. ссылке у реквизита делаем обработчик открытия, стандарт отключаем, ищем начало до первого пробела, и Перейти по нав. ссылке()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вывода сообщения у поля ТЧ создаем объект СообщениеПользователю и УстановитьДанные(ЭтотОбъект). В запрос</w:t>
      </w:r>
      <w:r>
        <w:rPr>
          <w:rFonts w:ascii="Times New Roman" w:eastAsia="Times New Roman" w:hAnsi="Times New Roman" w:cs="Times New Roman"/>
          <w:sz w:val="20"/>
          <w:szCs w:val="20"/>
        </w:rPr>
        <w:t>е получаем Минимум(НомерСтроки).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вывода картинки добавляем реквизит объекта ХранилищеЗначения и реквизит формы типа строка. При создании на сервере:РеквизитФормы = Получить НавигационнуюСсылку(Объект.Ссылка, “ИмяРекв”). При нажатии вызвать НачатьПомещ</w:t>
      </w:r>
      <w:r>
        <w:rPr>
          <w:rFonts w:ascii="Times New Roman" w:eastAsia="Times New Roman" w:hAnsi="Times New Roman" w:cs="Times New Roman"/>
          <w:sz w:val="20"/>
          <w:szCs w:val="20"/>
        </w:rPr>
        <w:t>ениеФайла и поместить Адрес в РеквизитФормы, включить Модиф. Перед записью если в реквизите адресВХ, тогда получаем ДД из ВХ, создаем новое ХЗ и помещаем в реквизит ТекущегоОбъекта.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Для установки видимости по ФО нужно создать периодический РС, из которого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ФО будет получать актуальное значение ресурса (наличие права). РС заполняем в польз. режиме: Сотрудник и право(да/нет). В параметре сеанса храним тек. сотрудника. При создании на сервере выполняем УстановитьПараметрыФункциональныхОпцийФормы, куда передаем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структуру параметров ФО (Сотрудник и Период). Из РС будет получено актуальное значение ресурса на эту дату (срез). Состав ФО - это реквизиты документа.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8E1A42" w:rsidRPr="008E1A42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Неоднократное изменение значения в периоде.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НачислениеЗарплатыОсновныеНачисления.Сотрудник КАК 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НачислениеЗарплатыОсновныеНачисления.ДатаНачала КАК ДатаНачала,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НачислениеЗарплатыОсновныеНачисления.ДатаОкончания КАК ДатаОкончания,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НачислениеЗарплатыОсновныеНачисления.Подразделение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ПОМЕСТ</w:t>
      </w:r>
      <w:r>
        <w:rPr>
          <w:rFonts w:ascii="Times New Roman" w:eastAsia="Times New Roman" w:hAnsi="Times New Roman" w:cs="Times New Roman"/>
          <w:sz w:val="20"/>
          <w:szCs w:val="20"/>
        </w:rPr>
        <w:t>ИТЬ ВыборкаТЧ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Документ.НачислениеЗарплаты.ОсновныеНачисления КАК НачислениеЗарплатыОсновныеНачисления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ГДЕ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НачислениеЗарплатыОсновныеНачисления.Ссылка = &amp;Ссылка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И НачислениеЗарплатыОсновныеНачисления.ВидРасчета = &amp;ВидРасчета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///////////////////////</w:t>
      </w:r>
      <w:r>
        <w:rPr>
          <w:rFonts w:ascii="Times New Roman" w:eastAsia="Times New Roman" w:hAnsi="Times New Roman" w:cs="Times New Roman"/>
          <w:sz w:val="20"/>
          <w:szCs w:val="20"/>
        </w:rPr>
        <w:t>/////////////////////////////////////////////////////////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&amp;Д1 КАК Период,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СведенияОСотрудникахСрезПоследних.Сотрудник КАК 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СведенияОСотрудникахСрезПоследних.Оклад КАК Оклад,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СведенияОСотрудникахСрезПоследних.Подразделение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ПОМЕСТИТЬ Пе</w:t>
      </w:r>
      <w:r>
        <w:rPr>
          <w:rFonts w:ascii="Times New Roman" w:eastAsia="Times New Roman" w:hAnsi="Times New Roman" w:cs="Times New Roman"/>
          <w:sz w:val="20"/>
          <w:szCs w:val="20"/>
        </w:rPr>
        <w:t>риодыОкладов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РегистрСведений.СведенияОСотрудниках.СрезПоследних(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&amp;Д1,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(Сотрудник, Подразделение) В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(ВЫБРАТЬ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ИЗ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ВыборкаТЧ)) КАК СведенияОСотрудникахСрезПоследних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ОБЪЕДИНИТЬ ВСЕ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СведенияОСотрудниках.Период,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СведенияОСотрудниках.Сотрудник,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СведенияОСотрудниках.Оклад,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СведенияОСотрудниках.Подразделение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РегистрСведений.СведенияОСотрудниках КАК СведенияОСотрудниках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ГДЕ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СведенияОСотрудниках.Период МЕЖДУ </w:t>
      </w:r>
      <w:r>
        <w:rPr>
          <w:rFonts w:ascii="Times New Roman" w:eastAsia="Times New Roman" w:hAnsi="Times New Roman" w:cs="Times New Roman"/>
          <w:sz w:val="20"/>
          <w:szCs w:val="20"/>
        </w:rPr>
        <w:t>&amp;Д1 И &amp;Д2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И (СведенияОСотрудниках.Сотрудник, СведенияОСотрудниках.Подразделение) В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(ВЫБРАТЬ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ВыборкаТЧ.Сотрудник,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ВыборкаТЧ.Подразделение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ИЗ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ВыборкаТЧ)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26FE0" w:rsidRDefault="00B26FE0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////////////////////////////////////////////////////////////////////////////////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ПериодыОкладов.Период КАК ПериодНачало,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ПериодыОкладов.Сотрудник КАК Сотрудник,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ПериодыОкладов.Оклад КАК Оклад,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МИНИМУМ(ПериодыОкладов1.Период) КАК ПериодКонец,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ПериодыОкладов.Подразделение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ПОМЕСТИТЬ ВременнаяТаблица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 КАК Пер</w:t>
      </w:r>
      <w:r>
        <w:rPr>
          <w:rFonts w:ascii="Times New Roman" w:eastAsia="Times New Roman" w:hAnsi="Times New Roman" w:cs="Times New Roman"/>
          <w:sz w:val="20"/>
          <w:szCs w:val="20"/>
        </w:rPr>
        <w:t>иодыОкладов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ЛЕВОЕ СОЕДИНЕНИЕ ПериодыОкладов КАК ПериодыОкладов1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ПО ПериодыОкладов.Период &lt; ПериодыОкладов1.Период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 ПериодыОкладов.Сотрудник = ПериодыОкладов1.Сотрудник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 ПериодыОкладов.Подразделение = ПериодыОкладов1.Подразделение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СГРУППИРОВАТЬ ПО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ПериодыОкладов.Оклад,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ПериодыОкладов.Период,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ПериодыОкладов.Подразделение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////////////////////////////////////////////////////////////////////////////////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ВременнаяТаблица.ПериодНачало КАК ПериодНачало,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ВременнаяТаблица.Сотрудник КАК 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ВременнаяТаблица.Оклад КАК Оклад,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ВЫБОР КОГДА ВременнаяТаблица.ПериодКонец IS NULL ТОГДА &amp;Д2 ИНАЧЕ 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ДОБАВИТЬКДАТЕ(ВременнаяТаблица.ПериодКонец, ДЕНЬ, -1) КОНЕЦ КА</w:t>
      </w:r>
      <w:r>
        <w:rPr>
          <w:rFonts w:ascii="Times New Roman" w:eastAsia="Times New Roman" w:hAnsi="Times New Roman" w:cs="Times New Roman"/>
          <w:sz w:val="20"/>
          <w:szCs w:val="20"/>
        </w:rPr>
        <w:t>К ПериодКонец,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ПОМЕСТИТЬ ПериодыИтого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 КАК ВременнаяТаблица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////////////////////////////////////////////////////////////////////////////////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ВыборкаТЧ.Сотрудник КАК Сотрудник,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ВыборкаТЧ.ДатаН</w:t>
      </w:r>
      <w:r>
        <w:rPr>
          <w:rFonts w:ascii="Times New Roman" w:eastAsia="Times New Roman" w:hAnsi="Times New Roman" w:cs="Times New Roman"/>
          <w:sz w:val="20"/>
          <w:szCs w:val="20"/>
        </w:rPr>
        <w:t>ачала КАК ДатаНачала,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ВыборкаТЧ.ДатаОкончания КАК ДатаОкончания,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ПериодыИтого.ПериодНачало КАК ПериодНачало,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ПериодыИтого.ПериодКонец КАК ПериодКонец,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ПериодыИтого.Оклад КАК Оклад,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ПОМЕСТИТЬ ВременнаяТаблица1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ВыборкаТЧ КАК ВыборкаТЧ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ЛЕВОЕ СОЕДИНЕНИЕ ПериодыИтого КАК ПериодыИтого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ПО ВыборкаТЧ.Сотрудник = ПериодыИтого.Сотрудник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 ВыборкаТЧ.Подразделение = ПериодыИтого.Подразделение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ГДЕ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ВыборкаТЧ.ДатаНачала &lt;= ПериодыИтого.ПериодКонец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И ВыборкаТЧ.ДатаОкончания &gt;= ПериодыИтого.ПериодНачало</w:t>
      </w:r>
    </w:p>
    <w:p w:rsidR="00B26FE0" w:rsidRDefault="008E1A42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////////////////////////////////////////////////////////////////////////////////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ВЫБРАТЬ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ВременнаяТаблица1.Сотрудник КАК Сотрудник,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ab/>
        <w:t>ВЫБОР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КОГДА ВременнаяТаблица1.ДатаНачала &gt; Временна</w:t>
      </w:r>
      <w:r>
        <w:rPr>
          <w:rFonts w:ascii="Times New Roman" w:eastAsia="Times New Roman" w:hAnsi="Times New Roman" w:cs="Times New Roman"/>
          <w:sz w:val="20"/>
          <w:szCs w:val="20"/>
        </w:rPr>
        <w:t>яТаблица1.ПериодНачало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ТОГДА ВременнаяТаблица1.ДатаНачала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ИНАЧЕ ВременнаяТаблица1.ПериодНачало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КОНЕЦ КАК ДатаНачала,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ВЫБОР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КОГДА ВременнаяТаблица1.ДатаОкончания &gt; ВременнаяТаблица1.ПериодКонец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ТОГДА ВременнаяТаблица1.ПериодКонец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ИНАЧЕ ВременнаяТаблица1.ДатаОкончания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КОНЕЦ КАК ДатаОкончания,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ВременнаяТаблица1.Оклад КАК Оклад,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ВременнаяТаблица1.Подразделение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ИЗ</w:t>
      </w:r>
    </w:p>
    <w:p w:rsidR="00B26FE0" w:rsidRDefault="008E1A42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ВременнаяТаблица1 КАК ВременнаяТаблица1</w:t>
      </w:r>
    </w:p>
    <w:p w:rsidR="00B26FE0" w:rsidRDefault="00B26FE0">
      <w:pPr>
        <w:pStyle w:val="normal"/>
        <w:ind w:left="2551" w:right="-22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26FE0" w:rsidRDefault="00B26FE0">
      <w:pPr>
        <w:pStyle w:val="normal"/>
        <w:ind w:left="-566" w:right="112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B26FE0" w:rsidSect="00B26FE0">
      <w:pgSz w:w="11909" w:h="16834"/>
      <w:pgMar w:top="708" w:right="3129" w:bottom="1440" w:left="141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26FE0"/>
    <w:rsid w:val="008E1A42"/>
    <w:rsid w:val="00B2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B26FE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B26FE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B26FE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B26FE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B26FE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B26FE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26FE0"/>
  </w:style>
  <w:style w:type="table" w:customStyle="1" w:styleId="TableNormal">
    <w:name w:val="Table Normal"/>
    <w:rsid w:val="00B26F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B26FE0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B26FE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5334</Words>
  <Characters>30407</Characters>
  <Application>Microsoft Office Word</Application>
  <DocSecurity>0</DocSecurity>
  <Lines>253</Lines>
  <Paragraphs>71</Paragraphs>
  <ScaleCrop>false</ScaleCrop>
  <Company/>
  <LinksUpToDate>false</LinksUpToDate>
  <CharactersWithSpaces>35670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Анищенко</cp:lastModifiedBy>
  <cp:revision>2</cp:revision>
  <dcterms:created xsi:type="dcterms:W3CDTF">2019-09-24T18:47:00Z</dcterms:created>
  <dcterms:modified xsi:type="dcterms:W3CDTF">2019-09-24T18:48:00Z</dcterms:modified>
</cp:coreProperties>
</file>