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57359457"/>
        <w:docPartObj>
          <w:docPartGallery w:val="Table of Contents"/>
          <w:docPartUnique/>
        </w:docPartObj>
      </w:sdtPr>
      <w:sdtEndPr/>
      <w:sdtContent>
        <w:p w:rsidR="0086390C" w:rsidRDefault="0086390C" w:rsidP="000018E0">
          <w:pPr>
            <w:pStyle w:val="a4"/>
          </w:pPr>
          <w:r>
            <w:t>Оглавление</w:t>
          </w:r>
        </w:p>
        <w:p w:rsidR="00905FC0" w:rsidRDefault="0086390C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1389723" w:history="1">
            <w:r w:rsidR="00905FC0" w:rsidRPr="009E1CEB">
              <w:rPr>
                <w:rStyle w:val="a5"/>
                <w:noProof/>
              </w:rPr>
              <w:t>1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Основные возможности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_Toc431389723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1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431389724" w:history="1">
            <w:r w:rsidR="00905FC0" w:rsidRPr="009E1CEB">
              <w:rPr>
                <w:rStyle w:val="a5"/>
                <w:noProof/>
              </w:rPr>
              <w:t>2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История версий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_Toc431389724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1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21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ru-RU"/>
            </w:rPr>
          </w:pPr>
          <w:hyperlink w:anchor="_Toc431389725" w:history="1">
            <w:r w:rsidR="00905FC0" w:rsidRPr="009E1CEB">
              <w:rPr>
                <w:rStyle w:val="a5"/>
                <w:noProof/>
              </w:rPr>
              <w:t>2.1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Версия 1.1.2.0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_Toc431389725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1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21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ru-RU"/>
            </w:rPr>
          </w:pPr>
          <w:hyperlink w:anchor="_Toc431389726" w:history="1">
            <w:r w:rsidR="00905FC0" w:rsidRPr="009E1CEB">
              <w:rPr>
                <w:rStyle w:val="a5"/>
                <w:noProof/>
              </w:rPr>
              <w:t>2.2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Версия 1.1.0.1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_Toc431389726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1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21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ru-RU"/>
            </w:rPr>
          </w:pPr>
          <w:hyperlink w:anchor="_Toc431389727" w:history="1">
            <w:r w:rsidR="00905FC0" w:rsidRPr="009E1CEB">
              <w:rPr>
                <w:rStyle w:val="a5"/>
                <w:noProof/>
              </w:rPr>
              <w:t>2.3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Версия 1.0.1.4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_Toc431389727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1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431389728" w:history="1">
            <w:r w:rsidR="00905FC0" w:rsidRPr="009E1CEB">
              <w:rPr>
                <w:rStyle w:val="a5"/>
                <w:noProof/>
              </w:rPr>
              <w:t>3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Настройка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_Toc431389728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1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431389729" w:history="1">
            <w:r w:rsidR="00905FC0" w:rsidRPr="009E1CEB">
              <w:rPr>
                <w:rStyle w:val="a5"/>
                <w:noProof/>
              </w:rPr>
              <w:t>4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Загрузка журнала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_Toc431389729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2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431389730" w:history="1">
            <w:r w:rsidR="00905FC0" w:rsidRPr="009E1CEB">
              <w:rPr>
                <w:rStyle w:val="a5"/>
                <w:rFonts w:eastAsia="Times New Roman"/>
                <w:noProof/>
                <w:lang w:eastAsia="ru-RU"/>
              </w:rPr>
              <w:t>5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rFonts w:eastAsia="Times New Roman"/>
                <w:noProof/>
                <w:lang w:eastAsia="ru-RU"/>
              </w:rPr>
              <w:t>Просмотр статуса загрузки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_Toc431389730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2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431389731" w:history="1">
            <w:r w:rsidR="00905FC0" w:rsidRPr="009E1CEB">
              <w:rPr>
                <w:rStyle w:val="a5"/>
                <w:noProof/>
              </w:rPr>
              <w:t>6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Анализ журнала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_Toc431389731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3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905FC0" w:rsidRDefault="008F7BBB">
          <w:pPr>
            <w:pStyle w:val="11"/>
            <w:tabs>
              <w:tab w:val="left" w:pos="880"/>
            </w:tabs>
            <w:rPr>
              <w:rFonts w:eastAsiaTheme="minorEastAsia"/>
              <w:noProof/>
              <w:lang w:eastAsia="ru-RU"/>
            </w:rPr>
          </w:pPr>
          <w:hyperlink w:anchor="_Toc431389732" w:history="1">
            <w:r w:rsidR="00905FC0" w:rsidRPr="009E1CEB">
              <w:rPr>
                <w:rStyle w:val="a5"/>
                <w:noProof/>
              </w:rPr>
              <w:t>7</w:t>
            </w:r>
            <w:r w:rsidR="00905FC0">
              <w:rPr>
                <w:rFonts w:eastAsiaTheme="minorEastAsia"/>
                <w:noProof/>
                <w:lang w:eastAsia="ru-RU"/>
              </w:rPr>
              <w:tab/>
            </w:r>
            <w:r w:rsidR="00905FC0" w:rsidRPr="009E1CEB">
              <w:rPr>
                <w:rStyle w:val="a5"/>
                <w:noProof/>
              </w:rPr>
              <w:t>Очистка журнала</w:t>
            </w:r>
            <w:r w:rsidR="00905FC0">
              <w:rPr>
                <w:noProof/>
                <w:webHidden/>
              </w:rPr>
              <w:tab/>
            </w:r>
            <w:r w:rsidR="00905FC0">
              <w:rPr>
                <w:noProof/>
                <w:webHidden/>
              </w:rPr>
              <w:fldChar w:fldCharType="begin"/>
            </w:r>
            <w:r w:rsidR="00905FC0">
              <w:rPr>
                <w:noProof/>
                <w:webHidden/>
              </w:rPr>
              <w:instrText xml:space="preserve"> PAGEREF _Toc431389732 \h </w:instrText>
            </w:r>
            <w:r w:rsidR="00905FC0">
              <w:rPr>
                <w:noProof/>
                <w:webHidden/>
              </w:rPr>
            </w:r>
            <w:r w:rsidR="00905FC0">
              <w:rPr>
                <w:noProof/>
                <w:webHidden/>
              </w:rPr>
              <w:fldChar w:fldCharType="separate"/>
            </w:r>
            <w:r w:rsidR="00905FC0">
              <w:rPr>
                <w:noProof/>
                <w:webHidden/>
              </w:rPr>
              <w:t>4</w:t>
            </w:r>
            <w:r w:rsidR="00905FC0">
              <w:rPr>
                <w:noProof/>
                <w:webHidden/>
              </w:rPr>
              <w:fldChar w:fldCharType="end"/>
            </w:r>
          </w:hyperlink>
        </w:p>
        <w:p w:rsidR="0086390C" w:rsidRDefault="0086390C" w:rsidP="00D55E1A">
          <w:r>
            <w:fldChar w:fldCharType="end"/>
          </w:r>
        </w:p>
      </w:sdtContent>
    </w:sdt>
    <w:p w:rsidR="00B00E7F" w:rsidRDefault="00B00E7F" w:rsidP="000018E0">
      <w:pPr>
        <w:pStyle w:val="1"/>
      </w:pPr>
      <w:bookmarkStart w:id="0" w:name="_Toc431389723"/>
      <w:r>
        <w:t>Описание</w:t>
      </w:r>
    </w:p>
    <w:p w:rsidR="00B00E7F" w:rsidRPr="00B00E7F" w:rsidRDefault="00B00E7F" w:rsidP="000018E0">
      <w:r w:rsidRPr="00B00E7F">
        <w:t>Конфигурация, облегчающая анализ технологического журнала 1С: Предприятие 8 посредством загрузки данных технологического журнала в базу с последующей возможностью анализа при помощи специализированного отчета.</w:t>
      </w:r>
    </w:p>
    <w:p w:rsidR="000C327D" w:rsidRDefault="000C327D" w:rsidP="000018E0">
      <w:pPr>
        <w:pStyle w:val="1"/>
      </w:pPr>
      <w:r w:rsidRPr="000018E0">
        <w:t>Основные</w:t>
      </w:r>
      <w:r>
        <w:t xml:space="preserve"> возможности</w:t>
      </w:r>
      <w:bookmarkEnd w:id="0"/>
    </w:p>
    <w:p w:rsidR="0086390C" w:rsidRPr="000018E0" w:rsidRDefault="0086390C" w:rsidP="000018E0">
      <w:pPr>
        <w:pStyle w:val="a"/>
        <w:numPr>
          <w:ilvl w:val="7"/>
          <w:numId w:val="2"/>
        </w:numPr>
      </w:pPr>
      <w:r w:rsidRPr="000018E0">
        <w:t>Работа в файловом и клиент-серверном режиме;</w:t>
      </w:r>
    </w:p>
    <w:p w:rsidR="0086390C" w:rsidRDefault="0086390C" w:rsidP="000018E0">
      <w:pPr>
        <w:pStyle w:val="a"/>
        <w:numPr>
          <w:ilvl w:val="7"/>
          <w:numId w:val="2"/>
        </w:numPr>
      </w:pPr>
      <w:r w:rsidRPr="000018E0">
        <w:t>Фоновая загрузка в клиент-серверном режиме;</w:t>
      </w:r>
    </w:p>
    <w:p w:rsidR="000018E0" w:rsidRDefault="000018E0" w:rsidP="000018E0">
      <w:pPr>
        <w:pStyle w:val="a"/>
        <w:numPr>
          <w:ilvl w:val="7"/>
          <w:numId w:val="2"/>
        </w:numPr>
      </w:pPr>
      <w:r>
        <w:t>Автоматическая загрузка данных журнала по расписанию в клиент-серверном режиме;</w:t>
      </w:r>
    </w:p>
    <w:p w:rsidR="000018E0" w:rsidRPr="000018E0" w:rsidRDefault="000018E0" w:rsidP="000018E0">
      <w:pPr>
        <w:pStyle w:val="a"/>
        <w:numPr>
          <w:ilvl w:val="7"/>
          <w:numId w:val="2"/>
        </w:numPr>
      </w:pPr>
      <w:r>
        <w:t>Настройка ТЖ;</w:t>
      </w:r>
    </w:p>
    <w:p w:rsidR="000C327D" w:rsidRPr="000018E0" w:rsidRDefault="000C327D" w:rsidP="000018E0">
      <w:pPr>
        <w:pStyle w:val="a"/>
        <w:numPr>
          <w:ilvl w:val="7"/>
          <w:numId w:val="2"/>
        </w:numPr>
      </w:pPr>
      <w:r w:rsidRPr="000018E0">
        <w:t>Определение каталога ТЖ</w:t>
      </w:r>
      <w:r w:rsidR="00D55E1A" w:rsidRPr="000018E0">
        <w:t xml:space="preserve"> 1С</w:t>
      </w:r>
      <w:r w:rsidRPr="000018E0">
        <w:t>;</w:t>
      </w:r>
    </w:p>
    <w:p w:rsidR="000C327D" w:rsidRPr="000018E0" w:rsidRDefault="000C327D" w:rsidP="000018E0">
      <w:pPr>
        <w:pStyle w:val="a"/>
        <w:numPr>
          <w:ilvl w:val="7"/>
          <w:numId w:val="2"/>
        </w:numPr>
      </w:pPr>
      <w:r w:rsidRPr="000018E0">
        <w:t xml:space="preserve">Загрузка данных ТЖ </w:t>
      </w:r>
      <w:r w:rsidR="00D55E1A" w:rsidRPr="000018E0">
        <w:t xml:space="preserve">1С </w:t>
      </w:r>
      <w:r w:rsidRPr="000018E0">
        <w:t>в базу;</w:t>
      </w:r>
    </w:p>
    <w:p w:rsidR="0086390C" w:rsidRPr="000018E0" w:rsidRDefault="0086390C" w:rsidP="000018E0">
      <w:pPr>
        <w:pStyle w:val="a"/>
        <w:numPr>
          <w:ilvl w:val="7"/>
          <w:numId w:val="2"/>
        </w:numPr>
      </w:pPr>
      <w:r w:rsidRPr="000018E0">
        <w:t>Анализ статуса и статистики загрузки ТЖ (при фоновой загрузке);</w:t>
      </w:r>
    </w:p>
    <w:p w:rsidR="000C327D" w:rsidRPr="000018E0" w:rsidRDefault="000C327D" w:rsidP="000018E0">
      <w:pPr>
        <w:pStyle w:val="a"/>
        <w:numPr>
          <w:ilvl w:val="7"/>
          <w:numId w:val="2"/>
        </w:numPr>
      </w:pPr>
      <w:r w:rsidRPr="000018E0">
        <w:t>Очистка базы от данных ТЖ;</w:t>
      </w:r>
    </w:p>
    <w:p w:rsidR="000018E0" w:rsidRPr="000018E0" w:rsidRDefault="000C327D" w:rsidP="000018E0">
      <w:pPr>
        <w:pStyle w:val="a"/>
        <w:numPr>
          <w:ilvl w:val="7"/>
          <w:numId w:val="2"/>
        </w:numPr>
      </w:pPr>
      <w:r w:rsidRPr="000018E0">
        <w:t>Анализ ТЖ посредством отчета с различными отборами;</w:t>
      </w:r>
    </w:p>
    <w:p w:rsidR="00905FC0" w:rsidRDefault="00905FC0" w:rsidP="000018E0">
      <w:pPr>
        <w:pStyle w:val="1"/>
      </w:pPr>
      <w:bookmarkStart w:id="1" w:name="_Toc431389724"/>
      <w:r>
        <w:t>История версий</w:t>
      </w:r>
      <w:bookmarkEnd w:id="1"/>
    </w:p>
    <w:p w:rsidR="000018E0" w:rsidRDefault="000018E0" w:rsidP="000018E0">
      <w:pPr>
        <w:pStyle w:val="2"/>
      </w:pPr>
      <w:bookmarkStart w:id="2" w:name="_Toc431389725"/>
      <w:r>
        <w:t>Версия 1.1.3.0</w:t>
      </w:r>
    </w:p>
    <w:p w:rsidR="000018E0" w:rsidRDefault="000018E0" w:rsidP="000018E0">
      <w:pPr>
        <w:pStyle w:val="a"/>
        <w:numPr>
          <w:ilvl w:val="7"/>
          <w:numId w:val="2"/>
        </w:numPr>
      </w:pPr>
      <w:r>
        <w:t>Автоматическая загрузка журнала по расписанию;</w:t>
      </w:r>
    </w:p>
    <w:p w:rsidR="000018E0" w:rsidRPr="000018E0" w:rsidRDefault="000018E0" w:rsidP="000018E0">
      <w:pPr>
        <w:pStyle w:val="a"/>
        <w:numPr>
          <w:ilvl w:val="7"/>
          <w:numId w:val="2"/>
        </w:numPr>
      </w:pPr>
      <w:r>
        <w:t>Настройка ТЖ;</w:t>
      </w:r>
    </w:p>
    <w:p w:rsidR="00905FC0" w:rsidRDefault="00905FC0" w:rsidP="000018E0">
      <w:pPr>
        <w:pStyle w:val="2"/>
      </w:pPr>
      <w:r>
        <w:t>Версия 1.1.2.0</w:t>
      </w:r>
      <w:bookmarkEnd w:id="2"/>
    </w:p>
    <w:p w:rsidR="00905FC0" w:rsidRDefault="00905FC0" w:rsidP="000018E0">
      <w:pPr>
        <w:pStyle w:val="a"/>
        <w:numPr>
          <w:ilvl w:val="7"/>
          <w:numId w:val="2"/>
        </w:numPr>
      </w:pPr>
      <w:r>
        <w:t>Работа в клиент-серверном варианте;</w:t>
      </w:r>
    </w:p>
    <w:p w:rsidR="00905FC0" w:rsidRDefault="00905FC0" w:rsidP="000018E0">
      <w:pPr>
        <w:pStyle w:val="a"/>
        <w:numPr>
          <w:ilvl w:val="7"/>
          <w:numId w:val="2"/>
        </w:numPr>
      </w:pPr>
      <w:r>
        <w:t>Фоновая загрузка данных журнала;</w:t>
      </w:r>
    </w:p>
    <w:p w:rsidR="00905FC0" w:rsidRDefault="00905FC0" w:rsidP="000018E0">
      <w:pPr>
        <w:pStyle w:val="a"/>
        <w:numPr>
          <w:ilvl w:val="7"/>
          <w:numId w:val="2"/>
        </w:numPr>
      </w:pPr>
      <w:r>
        <w:t>Статистика и статус загрузки;</w:t>
      </w:r>
    </w:p>
    <w:p w:rsidR="00905FC0" w:rsidRPr="00905FC0" w:rsidRDefault="00905FC0" w:rsidP="000018E0">
      <w:pPr>
        <w:pStyle w:val="a"/>
        <w:numPr>
          <w:ilvl w:val="7"/>
          <w:numId w:val="2"/>
        </w:numPr>
      </w:pPr>
      <w:r>
        <w:t>Оптимизация загрузки – при повторном чтении файла, который был обновлен платформой разбираются не все строки, а только те, которые пока еще не были разобраны;</w:t>
      </w:r>
    </w:p>
    <w:p w:rsidR="00905FC0" w:rsidRDefault="00905FC0" w:rsidP="00905FC0">
      <w:pPr>
        <w:pStyle w:val="2"/>
      </w:pPr>
      <w:bookmarkStart w:id="3" w:name="_Toc431389726"/>
      <w:r>
        <w:t>Версия 1.1.0.1</w:t>
      </w:r>
      <w:bookmarkEnd w:id="3"/>
    </w:p>
    <w:p w:rsidR="00905FC0" w:rsidRPr="00905FC0" w:rsidRDefault="00905FC0" w:rsidP="000018E0">
      <w:pPr>
        <w:pStyle w:val="a"/>
        <w:numPr>
          <w:ilvl w:val="7"/>
          <w:numId w:val="2"/>
        </w:numPr>
        <w:rPr>
          <w:lang w:eastAsia="ru-RU"/>
        </w:rPr>
      </w:pPr>
      <w:r w:rsidRPr="00905FC0">
        <w:rPr>
          <w:lang w:eastAsia="ru-RU"/>
        </w:rPr>
        <w:t>Устранена ошибка: в случае, когда в журнале на один момент времени (с точностью до миллионной доли секунды) приходилось более одного события возникало исключение при загрузке</w:t>
      </w:r>
    </w:p>
    <w:p w:rsidR="00905FC0" w:rsidRPr="00905FC0" w:rsidRDefault="00905FC0" w:rsidP="000018E0">
      <w:pPr>
        <w:pStyle w:val="a"/>
        <w:numPr>
          <w:ilvl w:val="7"/>
          <w:numId w:val="2"/>
        </w:numPr>
        <w:rPr>
          <w:lang w:eastAsia="ru-RU"/>
        </w:rPr>
      </w:pPr>
      <w:r w:rsidRPr="00905FC0">
        <w:rPr>
          <w:lang w:eastAsia="ru-RU"/>
        </w:rPr>
        <w:t>Оптимизирована работа отчета благодаря изменению структуры хранения данных</w:t>
      </w:r>
    </w:p>
    <w:p w:rsidR="00905FC0" w:rsidRPr="00905FC0" w:rsidRDefault="00905FC0" w:rsidP="000018E0">
      <w:pPr>
        <w:pStyle w:val="a"/>
        <w:numPr>
          <w:ilvl w:val="7"/>
          <w:numId w:val="2"/>
        </w:numPr>
        <w:rPr>
          <w:lang w:eastAsia="ru-RU"/>
        </w:rPr>
      </w:pPr>
      <w:r w:rsidRPr="00905FC0">
        <w:rPr>
          <w:lang w:eastAsia="ru-RU"/>
        </w:rPr>
        <w:t>Возможность делать отбор по свойству, при этом все остальные свойства (на которые отбор не наложен) так же отображаются</w:t>
      </w:r>
    </w:p>
    <w:p w:rsidR="00905FC0" w:rsidRDefault="00905FC0" w:rsidP="00905FC0">
      <w:pPr>
        <w:pStyle w:val="2"/>
      </w:pPr>
      <w:bookmarkStart w:id="4" w:name="_Toc431389727"/>
      <w:r>
        <w:lastRenderedPageBreak/>
        <w:t>Версия 1.0.1.4</w:t>
      </w:r>
      <w:bookmarkEnd w:id="4"/>
    </w:p>
    <w:p w:rsidR="00905FC0" w:rsidRPr="00905FC0" w:rsidRDefault="00905FC0" w:rsidP="000018E0">
      <w:pPr>
        <w:pStyle w:val="a"/>
        <w:numPr>
          <w:ilvl w:val="7"/>
          <w:numId w:val="2"/>
        </w:numPr>
        <w:rPr>
          <w:lang w:eastAsia="ru-RU"/>
        </w:rPr>
      </w:pPr>
      <w:r w:rsidRPr="00905FC0">
        <w:rPr>
          <w:lang w:eastAsia="ru-RU"/>
        </w:rPr>
        <w:t>Оптимизация: ускорена загрузка данных ТЖ;</w:t>
      </w:r>
    </w:p>
    <w:p w:rsidR="00905FC0" w:rsidRPr="00905FC0" w:rsidRDefault="00905FC0" w:rsidP="008F7BBB">
      <w:pPr>
        <w:pStyle w:val="a"/>
        <w:numPr>
          <w:ilvl w:val="7"/>
          <w:numId w:val="2"/>
        </w:numPr>
        <w:rPr>
          <w:lang w:eastAsia="ru-RU"/>
        </w:rPr>
      </w:pPr>
      <w:r w:rsidRPr="00905FC0">
        <w:rPr>
          <w:lang w:eastAsia="ru-RU"/>
        </w:rPr>
        <w:t>Исправления: некоторые доп. свойства, содержащие кавычки могли неверно распознаваться;</w:t>
      </w:r>
    </w:p>
    <w:p w:rsidR="00BF6130" w:rsidRDefault="005A0B45" w:rsidP="000018E0">
      <w:pPr>
        <w:pStyle w:val="1"/>
      </w:pPr>
      <w:bookmarkStart w:id="5" w:name="_Toc431389728"/>
      <w:r>
        <w:t>Настройка</w:t>
      </w:r>
      <w:bookmarkStart w:id="6" w:name="_GoBack"/>
      <w:bookmarkEnd w:id="5"/>
      <w:bookmarkEnd w:id="6"/>
    </w:p>
    <w:p w:rsidR="00766FC5" w:rsidRDefault="00766FC5" w:rsidP="00766FC5">
      <w:pPr>
        <w:pStyle w:val="2"/>
      </w:pPr>
      <w:r>
        <w:t xml:space="preserve">Настройка </w:t>
      </w:r>
      <w:r w:rsidR="007949B2">
        <w:t>расписания загрузки журнала</w:t>
      </w:r>
    </w:p>
    <w:p w:rsidR="00766FC5" w:rsidRDefault="00766FC5" w:rsidP="00766FC5">
      <w:pPr>
        <w:pStyle w:val="a"/>
      </w:pPr>
      <w:r>
        <w:t xml:space="preserve">Выберите Сервис – Регламентные и фоновые </w:t>
      </w:r>
      <w:proofErr w:type="gramStart"/>
      <w:r>
        <w:t>задания:</w:t>
      </w:r>
      <w:r>
        <w:br/>
      </w:r>
      <w:r>
        <w:rPr>
          <w:noProof/>
          <w:lang w:eastAsia="ru-RU"/>
        </w:rPr>
        <w:drawing>
          <wp:inline distT="0" distB="0" distL="0" distR="0" wp14:anchorId="4851857F" wp14:editId="2641265B">
            <wp:extent cx="6129779" cy="977867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9779" cy="97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откроется</w:t>
      </w:r>
      <w:proofErr w:type="gramEnd"/>
      <w:r>
        <w:t xml:space="preserve"> форма регламентных и фоновых заданий, в списке на закладке Регламентные задания будет отображено задание Загрузка журнала:</w:t>
      </w:r>
      <w:r>
        <w:br/>
      </w:r>
      <w:r>
        <w:rPr>
          <w:noProof/>
          <w:lang w:eastAsia="ru-RU"/>
        </w:rPr>
        <w:drawing>
          <wp:inline distT="0" distB="0" distL="0" distR="0" wp14:anchorId="4A445788" wp14:editId="44D5E479">
            <wp:extent cx="4038229" cy="1521127"/>
            <wp:effectExtent l="0" t="0" r="635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8229" cy="152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FC5" w:rsidRDefault="00766FC5" w:rsidP="00766FC5">
      <w:pPr>
        <w:pStyle w:val="a"/>
      </w:pPr>
      <w:r>
        <w:t xml:space="preserve">Выберите Настроить </w:t>
      </w:r>
      <w:proofErr w:type="gramStart"/>
      <w:r>
        <w:t>расписание:</w:t>
      </w:r>
      <w:r>
        <w:br/>
      </w:r>
      <w:r>
        <w:rPr>
          <w:noProof/>
          <w:lang w:eastAsia="ru-RU"/>
        </w:rPr>
        <w:drawing>
          <wp:inline distT="0" distB="0" distL="0" distR="0" wp14:anchorId="5934C95E" wp14:editId="6E5A936C">
            <wp:extent cx="2960765" cy="124044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0765" cy="124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откроется</w:t>
      </w:r>
      <w:proofErr w:type="gramEnd"/>
      <w:r>
        <w:t xml:space="preserve"> форма настройки расписания:</w:t>
      </w:r>
      <w:r>
        <w:br/>
      </w:r>
      <w:r>
        <w:rPr>
          <w:noProof/>
          <w:lang w:eastAsia="ru-RU"/>
        </w:rPr>
        <w:drawing>
          <wp:inline distT="0" distB="0" distL="0" distR="0" wp14:anchorId="22CA8A7A" wp14:editId="50A793D8">
            <wp:extent cx="3594567" cy="2598591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4567" cy="2598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FC5" w:rsidRDefault="00766FC5" w:rsidP="00766FC5">
      <w:pPr>
        <w:pStyle w:val="a"/>
      </w:pPr>
      <w:r>
        <w:t>Произведите настройку расписания</w:t>
      </w:r>
      <w:r w:rsidR="00DF6B66">
        <w:t>, нажмите ОК;</w:t>
      </w:r>
    </w:p>
    <w:p w:rsidR="007949B2" w:rsidRDefault="007949B2" w:rsidP="00766FC5">
      <w:pPr>
        <w:pStyle w:val="2"/>
      </w:pPr>
      <w:r>
        <w:lastRenderedPageBreak/>
        <w:t>Настройка журнала</w:t>
      </w:r>
    </w:p>
    <w:p w:rsidR="007949B2" w:rsidRDefault="007949B2" w:rsidP="007949B2">
      <w:pPr>
        <w:pStyle w:val="a"/>
      </w:pPr>
      <w:r>
        <w:t xml:space="preserve">Выберите Сервис – Редактор файла конфигурации технологического </w:t>
      </w:r>
      <w:proofErr w:type="gramStart"/>
      <w:r>
        <w:t>журнала:</w:t>
      </w:r>
      <w:r>
        <w:br/>
      </w:r>
      <w:r>
        <w:rPr>
          <w:noProof/>
          <w:lang w:eastAsia="ru-RU"/>
        </w:rPr>
        <w:drawing>
          <wp:inline distT="0" distB="0" distL="0" distR="0" wp14:anchorId="2200528A" wp14:editId="5C020A0B">
            <wp:extent cx="5975855" cy="995976"/>
            <wp:effectExtent l="0" t="0" r="635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5855" cy="9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откроется</w:t>
      </w:r>
      <w:proofErr w:type="gramEnd"/>
      <w:r>
        <w:t xml:space="preserve"> форма редактора:</w:t>
      </w:r>
      <w:r>
        <w:br/>
      </w:r>
      <w:r>
        <w:rPr>
          <w:noProof/>
          <w:lang w:eastAsia="ru-RU"/>
        </w:rPr>
        <w:drawing>
          <wp:inline distT="0" distB="0" distL="0" distR="0" wp14:anchorId="0D89BF1F" wp14:editId="56AD5EF8">
            <wp:extent cx="5468813" cy="2707243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8813" cy="270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9B2" w:rsidRDefault="007949B2" w:rsidP="007949B2">
      <w:pPr>
        <w:pStyle w:val="a"/>
      </w:pPr>
      <w:r>
        <w:t>Произведите настройку;</w:t>
      </w:r>
    </w:p>
    <w:p w:rsidR="007949B2" w:rsidRPr="007949B2" w:rsidRDefault="007949B2" w:rsidP="007949B2">
      <w:pPr>
        <w:pStyle w:val="a"/>
      </w:pPr>
      <w:r>
        <w:t>Закройте форму редактора;</w:t>
      </w:r>
    </w:p>
    <w:p w:rsidR="007C6FAC" w:rsidRPr="007C6FAC" w:rsidRDefault="00766FC5" w:rsidP="00766FC5">
      <w:pPr>
        <w:pStyle w:val="2"/>
      </w:pPr>
      <w:r>
        <w:t>Настройка пути к папке ТЖ</w:t>
      </w:r>
    </w:p>
    <w:p w:rsidR="000C327D" w:rsidRDefault="000C327D" w:rsidP="000018E0">
      <w:pPr>
        <w:pStyle w:val="a"/>
        <w:rPr>
          <w:lang w:eastAsia="ru-RU"/>
        </w:rPr>
      </w:pPr>
      <w:r>
        <w:t>Выберите</w:t>
      </w:r>
      <w:r w:rsidRPr="000C327D">
        <w:rPr>
          <w:lang w:eastAsia="ru-RU"/>
        </w:rPr>
        <w:t xml:space="preserve"> Сервис - Папка ТЖ</w:t>
      </w:r>
      <w:r w:rsidR="007C6FAC">
        <w:rPr>
          <w:lang w:eastAsia="ru-RU"/>
        </w:rPr>
        <w:t>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35E42DE8" wp14:editId="0DC1F8FF">
            <wp:extent cx="5940425" cy="13811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FAC" w:rsidRPr="007C6FAC" w:rsidRDefault="007C6FAC" w:rsidP="000018E0">
      <w:pPr>
        <w:pStyle w:val="a"/>
        <w:rPr>
          <w:lang w:eastAsia="ru-RU"/>
        </w:rPr>
      </w:pPr>
      <w:r>
        <w:rPr>
          <w:lang w:eastAsia="ru-RU"/>
        </w:rPr>
        <w:t>В</w:t>
      </w:r>
      <w:r w:rsidRPr="000C327D">
        <w:rPr>
          <w:lang w:eastAsia="ru-RU"/>
        </w:rPr>
        <w:t xml:space="preserve"> о</w:t>
      </w:r>
      <w:r>
        <w:rPr>
          <w:lang w:eastAsia="ru-RU"/>
        </w:rPr>
        <w:t>ткрывшемся диалоге укажите путь к папке</w:t>
      </w:r>
      <w:r w:rsidRPr="000C327D">
        <w:rPr>
          <w:lang w:eastAsia="ru-RU"/>
        </w:rPr>
        <w:t>, в которой расположены файлы ТЖ (которая указана в кон</w:t>
      </w:r>
      <w:r>
        <w:rPr>
          <w:lang w:eastAsia="ru-RU"/>
        </w:rPr>
        <w:t>фигурационном файле logcfg.xml):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657A0EB3" wp14:editId="1692CE7C">
            <wp:extent cx="3047619" cy="103809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B45" w:rsidRDefault="005A0B45" w:rsidP="000018E0">
      <w:pPr>
        <w:pStyle w:val="1"/>
      </w:pPr>
      <w:bookmarkStart w:id="7" w:name="_Toc431389729"/>
      <w:r>
        <w:lastRenderedPageBreak/>
        <w:t>Загрузка журнала</w:t>
      </w:r>
      <w:bookmarkEnd w:id="7"/>
    </w:p>
    <w:p w:rsidR="007C6FAC" w:rsidRDefault="007C6FAC" w:rsidP="000018E0">
      <w:pPr>
        <w:pStyle w:val="a"/>
        <w:rPr>
          <w:lang w:eastAsia="ru-RU"/>
        </w:rPr>
      </w:pPr>
      <w:r w:rsidRPr="007C6FAC">
        <w:rPr>
          <w:lang w:eastAsia="ru-RU"/>
        </w:rPr>
        <w:t xml:space="preserve">Выберите Сервис - Перечитать </w:t>
      </w:r>
      <w:proofErr w:type="gramStart"/>
      <w:r w:rsidRPr="007C6FAC">
        <w:rPr>
          <w:lang w:eastAsia="ru-RU"/>
        </w:rPr>
        <w:t>журнал</w:t>
      </w:r>
      <w:r>
        <w:rPr>
          <w:lang w:eastAsia="ru-RU"/>
        </w:rPr>
        <w:t>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19081C47" wp14:editId="6731903B">
            <wp:extent cx="3047619" cy="1019048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br/>
      </w:r>
      <w:r w:rsidRPr="007C6FAC">
        <w:rPr>
          <w:lang w:eastAsia="ru-RU"/>
        </w:rPr>
        <w:t>(</w:t>
      </w:r>
      <w:proofErr w:type="gramEnd"/>
      <w:r w:rsidRPr="007C6FAC">
        <w:rPr>
          <w:lang w:eastAsia="ru-RU"/>
        </w:rPr>
        <w:t>в зависимости от размеров журнала процесс может занять длительное время, поэтому рекомендуется при настройке технологического журнала использовать фильтры).</w:t>
      </w:r>
    </w:p>
    <w:p w:rsidR="00D5326B" w:rsidRDefault="00D5326B" w:rsidP="000018E0">
      <w:pPr>
        <w:pStyle w:val="1"/>
        <w:rPr>
          <w:rFonts w:eastAsia="Times New Roman"/>
          <w:lang w:eastAsia="ru-RU"/>
        </w:rPr>
      </w:pPr>
      <w:bookmarkStart w:id="8" w:name="_Toc431389730"/>
      <w:r>
        <w:rPr>
          <w:rFonts w:eastAsia="Times New Roman"/>
          <w:lang w:eastAsia="ru-RU"/>
        </w:rPr>
        <w:t>Просмотр статуса загрузки</w:t>
      </w:r>
      <w:bookmarkEnd w:id="8"/>
    </w:p>
    <w:p w:rsidR="00D5326B" w:rsidRDefault="00D5326B" w:rsidP="00D5326B">
      <w:pPr>
        <w:rPr>
          <w:lang w:eastAsia="ru-RU"/>
        </w:rPr>
      </w:pPr>
      <w:r>
        <w:rPr>
          <w:lang w:eastAsia="ru-RU"/>
        </w:rPr>
        <w:t>В клиент-серверном варианте работы в момент фоновой загрузки есть возможность просмотреть текущий статус загрузки, а после загрузки – статические показатели загрузки.</w:t>
      </w:r>
    </w:p>
    <w:p w:rsidR="00D5326B" w:rsidRDefault="00D5326B" w:rsidP="000018E0">
      <w:pPr>
        <w:pStyle w:val="a"/>
        <w:rPr>
          <w:lang w:eastAsia="ru-RU"/>
        </w:rPr>
      </w:pPr>
      <w:r>
        <w:rPr>
          <w:lang w:eastAsia="ru-RU"/>
        </w:rPr>
        <w:t>Выберите Статус загрузки: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5E75DAAB" wp14:editId="076034C6">
            <wp:extent cx="6085714" cy="1847619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85714" cy="1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26B" w:rsidRDefault="00D5326B" w:rsidP="000018E0">
      <w:pPr>
        <w:pStyle w:val="a"/>
        <w:rPr>
          <w:lang w:eastAsia="ru-RU"/>
        </w:rPr>
      </w:pPr>
      <w:r>
        <w:rPr>
          <w:lang w:eastAsia="ru-RU"/>
        </w:rPr>
        <w:t>В открывшейся форме:</w:t>
      </w:r>
    </w:p>
    <w:p w:rsidR="00D5326B" w:rsidRDefault="00D5326B" w:rsidP="000018E0">
      <w:pPr>
        <w:pStyle w:val="a"/>
        <w:numPr>
          <w:ilvl w:val="5"/>
          <w:numId w:val="2"/>
        </w:numPr>
        <w:rPr>
          <w:lang w:eastAsia="ru-RU"/>
        </w:rPr>
      </w:pPr>
      <w:r>
        <w:rPr>
          <w:lang w:eastAsia="ru-RU"/>
        </w:rPr>
        <w:t>Если необходимо понять идет в данный момент загрузка или нет – обратите внимание на поле Чтение в процессе. Если идет загрузка в поле будет птичка, в противном случае оно пустое как на рисунке;</w:t>
      </w:r>
    </w:p>
    <w:p w:rsidR="00D5326B" w:rsidRDefault="00D5326B" w:rsidP="000018E0">
      <w:pPr>
        <w:pStyle w:val="a"/>
        <w:numPr>
          <w:ilvl w:val="5"/>
          <w:numId w:val="2"/>
        </w:numPr>
        <w:rPr>
          <w:lang w:eastAsia="ru-RU"/>
        </w:rPr>
      </w:pPr>
      <w:r>
        <w:rPr>
          <w:lang w:eastAsia="ru-RU"/>
        </w:rPr>
        <w:t>Если необходимо понять каков прогресс загрузки (прочитано файлов относительно общего количества файлов) – посмотрите на поле Прогресс;</w:t>
      </w:r>
    </w:p>
    <w:p w:rsidR="00D5326B" w:rsidRDefault="00D5326B" w:rsidP="000018E0">
      <w:pPr>
        <w:pStyle w:val="a"/>
        <w:numPr>
          <w:ilvl w:val="5"/>
          <w:numId w:val="2"/>
        </w:numPr>
        <w:rPr>
          <w:lang w:eastAsia="ru-RU"/>
        </w:rPr>
      </w:pPr>
      <w:r>
        <w:rPr>
          <w:lang w:eastAsia="ru-RU"/>
        </w:rPr>
        <w:t xml:space="preserve">Проанализируйте поле </w:t>
      </w:r>
      <w:proofErr w:type="gramStart"/>
      <w:r>
        <w:rPr>
          <w:lang w:eastAsia="ru-RU"/>
        </w:rPr>
        <w:t>Разобрано</w:t>
      </w:r>
      <w:proofErr w:type="gramEnd"/>
      <w:r>
        <w:rPr>
          <w:lang w:eastAsia="ru-RU"/>
        </w:rPr>
        <w:t>, если необходимо знать, сколько строк было разобрано при последней произошедшей загрузке журнала</w:t>
      </w:r>
      <w:r w:rsidR="00D55E1A">
        <w:rPr>
          <w:lang w:eastAsia="ru-RU"/>
        </w:rPr>
        <w:t>;</w:t>
      </w:r>
    </w:p>
    <w:p w:rsidR="00D55E1A" w:rsidRPr="00D5326B" w:rsidRDefault="00D55E1A" w:rsidP="000018E0">
      <w:pPr>
        <w:pStyle w:val="a"/>
        <w:numPr>
          <w:ilvl w:val="5"/>
          <w:numId w:val="2"/>
        </w:numPr>
        <w:rPr>
          <w:lang w:eastAsia="ru-RU"/>
        </w:rPr>
      </w:pPr>
      <w:r>
        <w:rPr>
          <w:lang w:eastAsia="ru-RU"/>
        </w:rPr>
        <w:t>Проанализируйте поле Длительность, если необходимо понимать, сколько по времени занял последний процесс загрузки данных;</w:t>
      </w:r>
    </w:p>
    <w:p w:rsidR="005A0B45" w:rsidRDefault="005A0B45" w:rsidP="000018E0">
      <w:pPr>
        <w:pStyle w:val="1"/>
      </w:pPr>
      <w:bookmarkStart w:id="9" w:name="_Toc431389731"/>
      <w:r>
        <w:t>Анализ журнала</w:t>
      </w:r>
      <w:bookmarkEnd w:id="9"/>
    </w:p>
    <w:p w:rsidR="007C6FAC" w:rsidRPr="007C6FAC" w:rsidRDefault="007C6FAC" w:rsidP="00D5326B">
      <w:r>
        <w:t>Анализ журнала возможен после окончания процесса загрузки данных.</w:t>
      </w:r>
    </w:p>
    <w:p w:rsidR="007C6FAC" w:rsidRDefault="007C6FAC" w:rsidP="000018E0">
      <w:pPr>
        <w:pStyle w:val="a"/>
        <w:rPr>
          <w:lang w:eastAsia="ru-RU"/>
        </w:rPr>
      </w:pPr>
      <w:r w:rsidRPr="007C6FAC">
        <w:rPr>
          <w:lang w:eastAsia="ru-RU"/>
        </w:rPr>
        <w:t xml:space="preserve">По окончании загрузки выберите Отчеты - Анализ </w:t>
      </w:r>
      <w:proofErr w:type="gramStart"/>
      <w:r w:rsidRPr="007C6FAC">
        <w:rPr>
          <w:lang w:eastAsia="ru-RU"/>
        </w:rPr>
        <w:t>ТЖ</w:t>
      </w:r>
      <w:r>
        <w:rPr>
          <w:lang w:eastAsia="ru-RU"/>
        </w:rPr>
        <w:t>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7377095D" wp14:editId="38AF1E23">
            <wp:extent cx="3038095" cy="119047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8095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br/>
        <w:t>откроется</w:t>
      </w:r>
      <w:proofErr w:type="gramEnd"/>
      <w:r>
        <w:rPr>
          <w:lang w:eastAsia="ru-RU"/>
        </w:rPr>
        <w:t xml:space="preserve"> форма отчета:</w:t>
      </w:r>
      <w:r>
        <w:rPr>
          <w:lang w:eastAsia="ru-RU"/>
        </w:rPr>
        <w:br/>
      </w:r>
      <w:r>
        <w:rPr>
          <w:lang w:eastAsia="ru-RU"/>
        </w:rPr>
        <w:lastRenderedPageBreak/>
        <w:br/>
      </w:r>
      <w:r>
        <w:rPr>
          <w:noProof/>
          <w:lang w:eastAsia="ru-RU"/>
        </w:rPr>
        <w:drawing>
          <wp:inline distT="0" distB="0" distL="0" distR="0" wp14:anchorId="3123E72D" wp14:editId="4968879B">
            <wp:extent cx="6095238" cy="2057143"/>
            <wp:effectExtent l="0" t="0" r="127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238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FAC" w:rsidRDefault="007C6FAC" w:rsidP="000018E0">
      <w:pPr>
        <w:pStyle w:val="a"/>
        <w:rPr>
          <w:lang w:eastAsia="ru-RU"/>
        </w:rPr>
      </w:pPr>
      <w:r w:rsidRPr="007C6FAC">
        <w:rPr>
          <w:lang w:eastAsia="ru-RU"/>
        </w:rPr>
        <w:t xml:space="preserve">При необходимости </w:t>
      </w:r>
      <w:r>
        <w:rPr>
          <w:lang w:eastAsia="ru-RU"/>
        </w:rPr>
        <w:t xml:space="preserve">укажите период, за который необходимо построить </w:t>
      </w:r>
      <w:proofErr w:type="gramStart"/>
      <w:r>
        <w:rPr>
          <w:lang w:eastAsia="ru-RU"/>
        </w:rPr>
        <w:t>отчет: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4A27327B" wp14:editId="5CC8651C">
            <wp:extent cx="3038095" cy="77142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38095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br/>
        <w:t>в</w:t>
      </w:r>
      <w:proofErr w:type="gramEnd"/>
      <w:r>
        <w:rPr>
          <w:lang w:eastAsia="ru-RU"/>
        </w:rPr>
        <w:t xml:space="preserve"> отчет попадут только те записи, которые входят в указанный диапазон дат.</w:t>
      </w:r>
    </w:p>
    <w:p w:rsidR="007C6FAC" w:rsidRDefault="007C6FAC" w:rsidP="000018E0">
      <w:pPr>
        <w:pStyle w:val="a"/>
        <w:rPr>
          <w:lang w:eastAsia="ru-RU"/>
        </w:rPr>
      </w:pPr>
      <w:r>
        <w:rPr>
          <w:lang w:eastAsia="ru-RU"/>
        </w:rPr>
        <w:t>При необходимости укажите список событий, которые необходимо вывести в отчет, в случае, если список событий будет пуст – будут выведены записи по всем событиям.</w:t>
      </w:r>
    </w:p>
    <w:p w:rsidR="00142D75" w:rsidRDefault="00142D75" w:rsidP="000018E0">
      <w:pPr>
        <w:pStyle w:val="a"/>
        <w:rPr>
          <w:lang w:eastAsia="ru-RU"/>
        </w:rPr>
      </w:pPr>
      <w:r>
        <w:rPr>
          <w:lang w:eastAsia="ru-RU"/>
        </w:rPr>
        <w:t xml:space="preserve">При необходимости произвести отбор по значению </w:t>
      </w:r>
      <w:r w:rsidR="0086390C">
        <w:rPr>
          <w:lang w:eastAsia="ru-RU"/>
        </w:rPr>
        <w:t>какого-либо</w:t>
      </w:r>
      <w:r>
        <w:rPr>
          <w:lang w:eastAsia="ru-RU"/>
        </w:rPr>
        <w:t xml:space="preserve"> свойства укажите имя свойства в поле свойство и </w:t>
      </w:r>
      <w:r w:rsidR="0086390C">
        <w:rPr>
          <w:lang w:eastAsia="ru-RU"/>
        </w:rPr>
        <w:t xml:space="preserve">укажите </w:t>
      </w:r>
      <w:r>
        <w:rPr>
          <w:lang w:eastAsia="ru-RU"/>
        </w:rPr>
        <w:t>значение, при вхождении которого в текст свойства запись попадет в отчет, в поле Значение: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0EDBC781" wp14:editId="20815BA9">
            <wp:extent cx="6480810" cy="983615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FAC" w:rsidRDefault="00142D75" w:rsidP="000018E0">
      <w:pPr>
        <w:pStyle w:val="a"/>
        <w:rPr>
          <w:lang w:eastAsia="ru-RU"/>
        </w:rPr>
      </w:pPr>
      <w:r>
        <w:rPr>
          <w:lang w:eastAsia="ru-RU"/>
        </w:rPr>
        <w:t>При необходимости, если доступные параметры не позволяют должным образом отобрать данные, н</w:t>
      </w:r>
      <w:r w:rsidR="007C6FAC" w:rsidRPr="007C6FAC">
        <w:rPr>
          <w:lang w:eastAsia="ru-RU"/>
        </w:rPr>
        <w:t>астройте отбор</w:t>
      </w:r>
      <w:r>
        <w:rPr>
          <w:lang w:eastAsia="ru-RU"/>
        </w:rPr>
        <w:t xml:space="preserve"> в поле Отбор: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1DA613ED" wp14:editId="0757210D">
            <wp:extent cx="6085714" cy="609524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85714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D75" w:rsidRPr="007C6FAC" w:rsidRDefault="00142D75" w:rsidP="000018E0">
      <w:pPr>
        <w:pStyle w:val="a"/>
        <w:rPr>
          <w:lang w:eastAsia="ru-RU"/>
        </w:rPr>
      </w:pPr>
      <w:r>
        <w:rPr>
          <w:lang w:eastAsia="ru-RU"/>
        </w:rPr>
        <w:t>Нажмите Сформировать.</w:t>
      </w:r>
      <w:r w:rsidR="000018E0">
        <w:rPr>
          <w:lang w:eastAsia="ru-RU"/>
        </w:rPr>
        <w:br/>
      </w:r>
      <w:r>
        <w:rPr>
          <w:lang w:eastAsia="ru-RU"/>
        </w:rPr>
        <w:t>Примечание: По возможности рекомендуется использовать именно доступные параметры отбора (Период, Список событий, Свойство и Значение)</w:t>
      </w:r>
      <w:r w:rsidR="0086390C">
        <w:rPr>
          <w:lang w:eastAsia="ru-RU"/>
        </w:rPr>
        <w:t xml:space="preserve"> вместо поля Отбор</w:t>
      </w:r>
      <w:r>
        <w:rPr>
          <w:lang w:eastAsia="ru-RU"/>
        </w:rPr>
        <w:t>, т.к. в этом случае отчет будет формироваться быстрее.</w:t>
      </w:r>
      <w:r w:rsidR="0086390C">
        <w:rPr>
          <w:lang w:eastAsia="ru-RU"/>
        </w:rPr>
        <w:t xml:space="preserve"> Полем Отбор рекомендуется пользоваться только в случае, если при помощи доступных параметров не удается задать необходимые критерии отбора.</w:t>
      </w:r>
    </w:p>
    <w:p w:rsidR="007C6FAC" w:rsidRPr="007C6FAC" w:rsidRDefault="007C6FAC" w:rsidP="00D5326B"/>
    <w:p w:rsidR="005A0B45" w:rsidRDefault="005A0B45" w:rsidP="000018E0">
      <w:pPr>
        <w:pStyle w:val="1"/>
      </w:pPr>
      <w:bookmarkStart w:id="10" w:name="_Toc431389732"/>
      <w:r>
        <w:t>Очистка журнала</w:t>
      </w:r>
      <w:bookmarkEnd w:id="10"/>
    </w:p>
    <w:p w:rsidR="00142D75" w:rsidRPr="00142D75" w:rsidRDefault="00142D75" w:rsidP="000018E0">
      <w:pPr>
        <w:pStyle w:val="a"/>
        <w:rPr>
          <w:lang w:eastAsia="ru-RU"/>
        </w:rPr>
      </w:pPr>
      <w:r w:rsidRPr="00142D75">
        <w:rPr>
          <w:lang w:eastAsia="ru-RU"/>
        </w:rPr>
        <w:t xml:space="preserve">Если в загруженных данных необходимости больше нет, выберите </w:t>
      </w:r>
      <w:r>
        <w:rPr>
          <w:lang w:eastAsia="ru-RU"/>
        </w:rPr>
        <w:t xml:space="preserve">Журнал, </w:t>
      </w:r>
      <w:r w:rsidR="00B827A4">
        <w:rPr>
          <w:lang w:eastAsia="ru-RU"/>
        </w:rPr>
        <w:t xml:space="preserve">в открывшемся списке </w:t>
      </w:r>
      <w:r>
        <w:rPr>
          <w:lang w:eastAsia="ru-RU"/>
        </w:rPr>
        <w:t>нажмите Очистить Журнал:</w:t>
      </w:r>
      <w:r>
        <w:rPr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13CC7F43" wp14:editId="79297D4F">
            <wp:extent cx="3047619" cy="1057143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2D75" w:rsidRPr="00142D75" w:rsidSect="00B827A4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D1ED6"/>
    <w:multiLevelType w:val="multilevel"/>
    <w:tmpl w:val="780E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44135"/>
    <w:multiLevelType w:val="multilevel"/>
    <w:tmpl w:val="FE8CEBCC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284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426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568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2"/>
        </w:tabs>
        <w:ind w:left="71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4"/>
        </w:tabs>
        <w:ind w:left="852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6"/>
        </w:tabs>
        <w:ind w:left="994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8"/>
        </w:tabs>
        <w:ind w:left="1136" w:firstLine="425"/>
      </w:pPr>
      <w:rPr>
        <w:rFonts w:hint="default"/>
      </w:rPr>
    </w:lvl>
  </w:abstractNum>
  <w:abstractNum w:abstractNumId="2" w15:restartNumberingAfterBreak="0">
    <w:nsid w:val="0C2B0027"/>
    <w:multiLevelType w:val="multilevel"/>
    <w:tmpl w:val="206AE97E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4">
      <w:start w:val="1"/>
      <w:numFmt w:val="decimal"/>
      <w:pStyle w:val="a"/>
      <w:lvlText w:val="%5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6">
      <w:start w:val="1"/>
      <w:numFmt w:val="decimal"/>
      <w:lvlText w:val="%5.%6.%7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7">
      <w:start w:val="1"/>
      <w:numFmt w:val="none"/>
      <w:lvlText w:val="-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134"/>
        </w:tabs>
        <w:ind w:left="0" w:firstLine="567"/>
      </w:pPr>
      <w:rPr>
        <w:rFonts w:hint="default"/>
      </w:rPr>
    </w:lvl>
  </w:abstractNum>
  <w:abstractNum w:abstractNumId="3" w15:restartNumberingAfterBreak="0">
    <w:nsid w:val="22A25D13"/>
    <w:multiLevelType w:val="hybridMultilevel"/>
    <w:tmpl w:val="F4D65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71A11"/>
    <w:multiLevelType w:val="multilevel"/>
    <w:tmpl w:val="FE8CEBCC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284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426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568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2"/>
        </w:tabs>
        <w:ind w:left="71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4"/>
        </w:tabs>
        <w:ind w:left="852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6"/>
        </w:tabs>
        <w:ind w:left="994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8"/>
        </w:tabs>
        <w:ind w:left="1136" w:firstLine="425"/>
      </w:pPr>
      <w:rPr>
        <w:rFonts w:hint="default"/>
      </w:rPr>
    </w:lvl>
  </w:abstractNum>
  <w:abstractNum w:abstractNumId="5" w15:restartNumberingAfterBreak="0">
    <w:nsid w:val="320B1141"/>
    <w:multiLevelType w:val="multilevel"/>
    <w:tmpl w:val="FE8CEBCC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284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426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568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2"/>
        </w:tabs>
        <w:ind w:left="71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4"/>
        </w:tabs>
        <w:ind w:left="852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6"/>
        </w:tabs>
        <w:ind w:left="994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8"/>
        </w:tabs>
        <w:ind w:left="1136" w:firstLine="425"/>
      </w:pPr>
      <w:rPr>
        <w:rFonts w:hint="default"/>
      </w:rPr>
    </w:lvl>
  </w:abstractNum>
  <w:abstractNum w:abstractNumId="6" w15:restartNumberingAfterBreak="0">
    <w:nsid w:val="3BD63CD3"/>
    <w:multiLevelType w:val="hybridMultilevel"/>
    <w:tmpl w:val="70920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43D5D"/>
    <w:multiLevelType w:val="multilevel"/>
    <w:tmpl w:val="2F7C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206053"/>
    <w:multiLevelType w:val="multilevel"/>
    <w:tmpl w:val="FE8CEBCC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284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426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568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2"/>
        </w:tabs>
        <w:ind w:left="71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4"/>
        </w:tabs>
        <w:ind w:left="852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6"/>
        </w:tabs>
        <w:ind w:left="994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8"/>
        </w:tabs>
        <w:ind w:left="1136" w:firstLine="425"/>
      </w:pPr>
      <w:rPr>
        <w:rFonts w:hint="default"/>
      </w:rPr>
    </w:lvl>
  </w:abstractNum>
  <w:abstractNum w:abstractNumId="9" w15:restartNumberingAfterBreak="0">
    <w:nsid w:val="7EFA112D"/>
    <w:multiLevelType w:val="multilevel"/>
    <w:tmpl w:val="FE8CEBCC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42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284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426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568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02"/>
        </w:tabs>
        <w:ind w:left="71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4"/>
        </w:tabs>
        <w:ind w:left="852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6"/>
        </w:tabs>
        <w:ind w:left="994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8"/>
        </w:tabs>
        <w:ind w:left="1136" w:firstLine="425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a"/>
        <w:lvlText w:val="%5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5.%6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7">
      <w:lvl w:ilvl="7">
        <w:start w:val="1"/>
        <w:numFmt w:val="none"/>
        <w:lvlText w:val="-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a"/>
        <w:lvlText w:val="%5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5.%6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5.%6.%7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7">
      <w:lvl w:ilvl="7">
        <w:start w:val="1"/>
        <w:numFmt w:val="none"/>
        <w:lvlText w:val="-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a"/>
        <w:lvlText w:val="%5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5.%6.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5.%6.%7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7">
      <w:lvl w:ilvl="7">
        <w:start w:val="1"/>
        <w:numFmt w:val="none"/>
        <w:lvlText w:val="-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1134"/>
          </w:tabs>
          <w:ind w:left="0" w:firstLine="56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9B"/>
    <w:rsid w:val="000018E0"/>
    <w:rsid w:val="000B4722"/>
    <w:rsid w:val="000C327D"/>
    <w:rsid w:val="00142D75"/>
    <w:rsid w:val="005A0B45"/>
    <w:rsid w:val="00766FC5"/>
    <w:rsid w:val="007949B2"/>
    <w:rsid w:val="007C6FAC"/>
    <w:rsid w:val="0086390C"/>
    <w:rsid w:val="008F7BBB"/>
    <w:rsid w:val="00905FC0"/>
    <w:rsid w:val="00B00E7F"/>
    <w:rsid w:val="00B7419B"/>
    <w:rsid w:val="00B827A4"/>
    <w:rsid w:val="00BF6130"/>
    <w:rsid w:val="00D5326B"/>
    <w:rsid w:val="00D55E1A"/>
    <w:rsid w:val="00D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3A918-C202-4B27-B24F-9B2C4173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18E0"/>
    <w:pPr>
      <w:ind w:firstLine="567"/>
      <w:contextualSpacing/>
    </w:pPr>
  </w:style>
  <w:style w:type="paragraph" w:styleId="1">
    <w:name w:val="heading 1"/>
    <w:basedOn w:val="a0"/>
    <w:next w:val="a0"/>
    <w:link w:val="10"/>
    <w:uiPriority w:val="9"/>
    <w:qFormat/>
    <w:rsid w:val="000018E0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905FC0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C327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0C327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rsid w:val="000C327D"/>
    <w:pPr>
      <w:keepNext/>
      <w:keepLines/>
      <w:spacing w:before="40" w:after="0"/>
      <w:ind w:firstLine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0C327D"/>
    <w:pPr>
      <w:keepNext/>
      <w:keepLines/>
      <w:spacing w:before="40" w:after="0"/>
      <w:ind w:firstLine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0C327D"/>
    <w:pPr>
      <w:keepNext/>
      <w:keepLines/>
      <w:spacing w:before="40" w:after="0"/>
      <w:ind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"/>
    <w:unhideWhenUsed/>
    <w:qFormat/>
    <w:rsid w:val="000C327D"/>
    <w:pPr>
      <w:keepNext/>
      <w:keepLines/>
      <w:spacing w:before="40" w:after="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C327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018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90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0C32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0C32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rsid w:val="000C32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sid w:val="000C32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0C32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1"/>
    <w:link w:val="8"/>
    <w:uiPriority w:val="9"/>
    <w:rsid w:val="000C32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0C32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TOC Heading"/>
    <w:basedOn w:val="1"/>
    <w:next w:val="a0"/>
    <w:uiPriority w:val="39"/>
    <w:unhideWhenUsed/>
    <w:qFormat/>
    <w:rsid w:val="0086390C"/>
    <w:pPr>
      <w:numPr>
        <w:numId w:val="0"/>
      </w:num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D5326B"/>
    <w:pPr>
      <w:tabs>
        <w:tab w:val="left" w:pos="440"/>
        <w:tab w:val="right" w:leader="dot" w:pos="10196"/>
      </w:tabs>
      <w:spacing w:after="100"/>
    </w:pPr>
  </w:style>
  <w:style w:type="character" w:styleId="a5">
    <w:name w:val="Hyperlink"/>
    <w:basedOn w:val="a1"/>
    <w:uiPriority w:val="99"/>
    <w:unhideWhenUsed/>
    <w:rsid w:val="0086390C"/>
    <w:rPr>
      <w:color w:val="0563C1" w:themeColor="hyperlink"/>
      <w:u w:val="single"/>
    </w:rPr>
  </w:style>
  <w:style w:type="paragraph" w:styleId="a6">
    <w:name w:val="List Paragraph"/>
    <w:basedOn w:val="a0"/>
    <w:uiPriority w:val="34"/>
    <w:qFormat/>
    <w:rsid w:val="00D5326B"/>
    <w:pPr>
      <w:ind w:left="720"/>
    </w:pPr>
  </w:style>
  <w:style w:type="paragraph" w:styleId="a7">
    <w:name w:val="Normal (Web)"/>
    <w:basedOn w:val="a0"/>
    <w:uiPriority w:val="99"/>
    <w:semiHidden/>
    <w:unhideWhenUsed/>
    <w:rsid w:val="00905FC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905FC0"/>
    <w:pPr>
      <w:spacing w:after="100"/>
      <w:ind w:left="220"/>
    </w:pPr>
  </w:style>
  <w:style w:type="paragraph" w:customStyle="1" w:styleId="a">
    <w:name w:val="Пункты"/>
    <w:basedOn w:val="a0"/>
    <w:link w:val="a8"/>
    <w:qFormat/>
    <w:rsid w:val="000018E0"/>
    <w:pPr>
      <w:numPr>
        <w:ilvl w:val="4"/>
        <w:numId w:val="2"/>
      </w:numPr>
    </w:pPr>
  </w:style>
  <w:style w:type="character" w:customStyle="1" w:styleId="a8">
    <w:name w:val="Пункты Знак"/>
    <w:basedOn w:val="a1"/>
    <w:link w:val="a"/>
    <w:rsid w:val="00001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7BBDD-3ADE-41DA-BA87-6C7DFEA4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Николаевич</dc:creator>
  <cp:keywords/>
  <dc:description/>
  <cp:lastModifiedBy>Юрий Николаевич</cp:lastModifiedBy>
  <cp:revision>11</cp:revision>
  <dcterms:created xsi:type="dcterms:W3CDTF">2015-09-07T11:53:00Z</dcterms:created>
  <dcterms:modified xsi:type="dcterms:W3CDTF">2015-12-28T09:55:00Z</dcterms:modified>
</cp:coreProperties>
</file>