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7C8" w:rsidRDefault="00E6498E" w:rsidP="00D01585">
      <w:pPr>
        <w:pStyle w:val="1"/>
        <w:jc w:val="both"/>
      </w:pPr>
      <w:r>
        <w:t>Инструкция по работе с клиентской базой в 1С</w:t>
      </w:r>
    </w:p>
    <w:p w:rsidR="00CE6A68" w:rsidRDefault="00523F7A" w:rsidP="00D01585">
      <w:pPr>
        <w:jc w:val="both"/>
      </w:pPr>
      <w:r>
        <w:t xml:space="preserve">1. </w:t>
      </w:r>
      <w:r w:rsidR="00CC7E74">
        <w:t xml:space="preserve">Для корректного ведения клиентской базы в 1С необходимо произвести классификацию своих клиентов. Список своих активных клиентов (для руководителей отделов – список активных клиентов отдела) можно увидеть в </w:t>
      </w:r>
      <w:r w:rsidR="00F07135">
        <w:t xml:space="preserve">справочнике </w:t>
      </w:r>
      <w:r w:rsidR="00F07135" w:rsidRPr="00F07135">
        <w:rPr>
          <w:b/>
        </w:rPr>
        <w:t>Контрагенты</w:t>
      </w:r>
      <w:r w:rsidR="00F07135">
        <w:t xml:space="preserve"> (Главное меню – Справочники – Контрагенты).</w:t>
      </w:r>
      <w:r w:rsidR="00F07135">
        <w:rPr>
          <w:noProof/>
          <w:lang w:eastAsia="ru-RU"/>
        </w:rPr>
        <w:t xml:space="preserve"> В списке контрагентов следует открыть группу «Псевдоним» и далее установить отбор по своим клиентам.</w:t>
      </w:r>
      <w:r w:rsidR="0076040F">
        <w:rPr>
          <w:noProof/>
          <w:lang w:eastAsia="ru-RU"/>
        </w:rPr>
        <w:t xml:space="preserve"> По каждому из отображенных в списке клиентов</w:t>
      </w:r>
      <w:r w:rsidR="00045329">
        <w:rPr>
          <w:noProof/>
          <w:lang w:eastAsia="ru-RU"/>
        </w:rPr>
        <w:t xml:space="preserve"> со статусом </w:t>
      </w:r>
      <w:r w:rsidR="00045329" w:rsidRPr="00045329">
        <w:rPr>
          <w:noProof/>
          <w:lang w:eastAsia="ru-RU"/>
        </w:rPr>
        <w:t>”</w:t>
      </w:r>
      <w:r w:rsidR="00045329">
        <w:rPr>
          <w:noProof/>
          <w:lang w:eastAsia="ru-RU"/>
        </w:rPr>
        <w:t>Работает</w:t>
      </w:r>
      <w:r w:rsidR="00045329" w:rsidRPr="00045329">
        <w:rPr>
          <w:noProof/>
          <w:lang w:eastAsia="ru-RU"/>
        </w:rPr>
        <w:t>”</w:t>
      </w:r>
      <w:r w:rsidR="0076040F">
        <w:rPr>
          <w:noProof/>
          <w:lang w:eastAsia="ru-RU"/>
        </w:rPr>
        <w:t xml:space="preserve"> </w:t>
      </w:r>
      <w:r w:rsidR="00427A18">
        <w:rPr>
          <w:noProof/>
          <w:lang w:eastAsia="ru-RU"/>
        </w:rPr>
        <w:t>необходимо</w:t>
      </w:r>
      <w:r w:rsidR="0076040F">
        <w:rPr>
          <w:noProof/>
          <w:lang w:eastAsia="ru-RU"/>
        </w:rPr>
        <w:t xml:space="preserve"> заполнить классификацию.</w:t>
      </w:r>
      <w:r w:rsidR="00E40BA9">
        <w:rPr>
          <w:noProof/>
          <w:lang w:eastAsia="ru-RU"/>
        </w:rPr>
        <w:t xml:space="preserve"> Для этого необходимо открыть карточку клиента двойным щелчком мыши.</w:t>
      </w:r>
    </w:p>
    <w:p w:rsidR="00F07135" w:rsidRDefault="0076040F">
      <w:r>
        <w:rPr>
          <w:noProof/>
          <w:lang w:eastAsia="ru-RU"/>
        </w:rPr>
        <w:drawing>
          <wp:inline distT="0" distB="0" distL="0" distR="0">
            <wp:extent cx="6638925" cy="6048375"/>
            <wp:effectExtent l="19050" t="0" r="9525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7135">
        <w:br w:type="page"/>
      </w:r>
    </w:p>
    <w:p w:rsidR="00CC7E74" w:rsidRDefault="0044491B" w:rsidP="00D01585">
      <w:pPr>
        <w:jc w:val="both"/>
      </w:pPr>
      <w:r>
        <w:t xml:space="preserve">2. </w:t>
      </w:r>
      <w:r w:rsidR="00E40BA9">
        <w:t>Далее в</w:t>
      </w:r>
      <w:r w:rsidR="00CC7E74">
        <w:t xml:space="preserve"> карточке холдинга или карточке любого из его </w:t>
      </w:r>
      <w:r w:rsidR="00045329">
        <w:t xml:space="preserve">юридических лиц </w:t>
      </w:r>
      <w:r w:rsidR="00CC7E74">
        <w:t xml:space="preserve">необходимо нажать на кнопку </w:t>
      </w:r>
      <w:r w:rsidR="00CC7E74" w:rsidRPr="00622255">
        <w:rPr>
          <w:b/>
        </w:rPr>
        <w:t>Классификация</w:t>
      </w:r>
      <w:r w:rsidR="00CC7E74">
        <w:t>.</w:t>
      </w:r>
    </w:p>
    <w:p w:rsidR="00CC7E74" w:rsidRDefault="00B10D92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5934075" cy="45720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3B7" w:rsidRDefault="007F73B7" w:rsidP="00D01585">
      <w:pPr>
        <w:jc w:val="both"/>
      </w:pPr>
      <w:r>
        <w:br w:type="page"/>
      </w:r>
    </w:p>
    <w:p w:rsidR="006334D2" w:rsidRDefault="00692A2E" w:rsidP="00D01585">
      <w:pPr>
        <w:jc w:val="both"/>
      </w:pPr>
      <w:r>
        <w:t xml:space="preserve">3. </w:t>
      </w:r>
      <w:r w:rsidR="007F73B7">
        <w:t xml:space="preserve">В форме классификации нужно </w:t>
      </w:r>
      <w:r w:rsidR="006334D2">
        <w:t>сначала ввести общее количество структурных подразделений клиента.</w:t>
      </w:r>
    </w:p>
    <w:p w:rsidR="00B10D92" w:rsidRDefault="006334D2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38925" cy="43529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3B7" w:rsidRDefault="007F73B7" w:rsidP="00D01585">
      <w:pPr>
        <w:jc w:val="both"/>
      </w:pPr>
    </w:p>
    <w:p w:rsidR="007F73B7" w:rsidRDefault="007F73B7" w:rsidP="00D01585">
      <w:pPr>
        <w:jc w:val="both"/>
      </w:pPr>
      <w:r>
        <w:br w:type="page"/>
      </w:r>
    </w:p>
    <w:p w:rsidR="007F73B7" w:rsidRDefault="00692A2E" w:rsidP="00D01585">
      <w:pPr>
        <w:jc w:val="both"/>
      </w:pPr>
      <w:r>
        <w:t xml:space="preserve">4. </w:t>
      </w:r>
      <w:r w:rsidR="007F73B7">
        <w:t xml:space="preserve">Если какого-либо подразделения нет, </w:t>
      </w:r>
      <w:r w:rsidR="00E2536E">
        <w:t xml:space="preserve">то </w:t>
      </w:r>
      <w:r w:rsidR="007F73B7">
        <w:t>его следует добавить нажатием кнопки</w:t>
      </w:r>
      <w:proofErr w:type="gramStart"/>
      <w:r w:rsidR="007F73B7">
        <w:t xml:space="preserve"> </w:t>
      </w:r>
      <w:r w:rsidR="007F73B7" w:rsidRPr="00622255">
        <w:rPr>
          <w:b/>
        </w:rPr>
        <w:t>Д</w:t>
      </w:r>
      <w:proofErr w:type="gramEnd"/>
      <w:r w:rsidR="007F73B7" w:rsidRPr="00622255">
        <w:rPr>
          <w:b/>
        </w:rPr>
        <w:t>обавить структурное подразделение</w:t>
      </w:r>
      <w:r w:rsidR="007F73B7">
        <w:t>.</w:t>
      </w:r>
    </w:p>
    <w:p w:rsidR="007F73B7" w:rsidRDefault="006334D2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48450" cy="4867275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3B7" w:rsidRDefault="007F73B7" w:rsidP="00D01585">
      <w:pPr>
        <w:jc w:val="both"/>
      </w:pPr>
      <w:r>
        <w:t xml:space="preserve"> </w:t>
      </w:r>
    </w:p>
    <w:p w:rsidR="007F73B7" w:rsidRDefault="007F73B7" w:rsidP="00D01585">
      <w:pPr>
        <w:jc w:val="both"/>
      </w:pPr>
      <w:r>
        <w:br w:type="page"/>
      </w:r>
    </w:p>
    <w:p w:rsidR="007F73B7" w:rsidRDefault="00692A2E" w:rsidP="00D01585">
      <w:pPr>
        <w:jc w:val="both"/>
      </w:pPr>
      <w:r>
        <w:t xml:space="preserve">5. </w:t>
      </w:r>
      <w:r w:rsidR="007F73B7">
        <w:t>В форме нового структурного подразделения необходимо заполнить его название и фактический адрес. Адрес можно выбрать среди адресов контактной информации данного клиента, уже сохраненных в базе 1С.</w:t>
      </w:r>
    </w:p>
    <w:p w:rsidR="007F73B7" w:rsidRDefault="006334D2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48450" cy="3924300"/>
            <wp:effectExtent l="1905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DFC" w:rsidRDefault="00EF6DFC" w:rsidP="00D01585">
      <w:pPr>
        <w:jc w:val="both"/>
      </w:pPr>
      <w:r>
        <w:br w:type="page"/>
      </w:r>
    </w:p>
    <w:p w:rsidR="00CC7E74" w:rsidRDefault="00692A2E" w:rsidP="00D01585">
      <w:pPr>
        <w:jc w:val="both"/>
      </w:pPr>
      <w:r>
        <w:t xml:space="preserve">6. </w:t>
      </w:r>
      <w:r w:rsidR="00EF6DFC">
        <w:t>После того, как введены все структурные подразделения</w:t>
      </w:r>
      <w:r w:rsidR="007C4D49">
        <w:t>,</w:t>
      </w:r>
      <w:r w:rsidR="00EF6DFC">
        <w:t xml:space="preserve"> в</w:t>
      </w:r>
      <w:r w:rsidR="007F73B7">
        <w:t xml:space="preserve"> форме настройки классификации необходимо отметить типы деятельности клиента. Для каждого </w:t>
      </w:r>
      <w:r w:rsidR="007C4D49">
        <w:t xml:space="preserve">отмеченного </w:t>
      </w:r>
      <w:r w:rsidR="007F73B7">
        <w:t xml:space="preserve">типа деятельности следует сразу </w:t>
      </w:r>
      <w:r w:rsidR="00EF6DFC">
        <w:t>указать</w:t>
      </w:r>
      <w:r w:rsidR="007F73B7">
        <w:t xml:space="preserve"> структурные подразделения, относящиеся к нему. Также среди типов деятельности клиента </w:t>
      </w:r>
      <w:r w:rsidR="007C4D49">
        <w:t>необходимо</w:t>
      </w:r>
      <w:r w:rsidR="007F73B7">
        <w:t xml:space="preserve"> выбрать </w:t>
      </w:r>
      <w:r w:rsidR="00EF6DFC">
        <w:t xml:space="preserve">один </w:t>
      </w:r>
      <w:r w:rsidR="007F73B7">
        <w:t xml:space="preserve">основной </w:t>
      </w:r>
      <w:r w:rsidR="00EF6DFC">
        <w:t xml:space="preserve">тип деятельности </w:t>
      </w:r>
      <w:r w:rsidR="007F73B7">
        <w:t>нажатием кнопки</w:t>
      </w:r>
      <w:proofErr w:type="gramStart"/>
      <w:r w:rsidR="007F73B7">
        <w:t xml:space="preserve"> </w:t>
      </w:r>
      <w:r w:rsidR="007F73B7" w:rsidRPr="00622255">
        <w:rPr>
          <w:b/>
        </w:rPr>
        <w:t>Н</w:t>
      </w:r>
      <w:proofErr w:type="gramEnd"/>
      <w:r w:rsidR="007F73B7" w:rsidRPr="00622255">
        <w:rPr>
          <w:b/>
        </w:rPr>
        <w:t>азначить основным</w:t>
      </w:r>
      <w:r w:rsidR="007F73B7">
        <w:t>.</w:t>
      </w:r>
    </w:p>
    <w:p w:rsidR="007F73B7" w:rsidRDefault="004E50DA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38925" cy="5000625"/>
            <wp:effectExtent l="19050" t="0" r="952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00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55" w:rsidRDefault="00622255" w:rsidP="00D01585">
      <w:pPr>
        <w:jc w:val="both"/>
      </w:pPr>
      <w:r>
        <w:br w:type="page"/>
      </w:r>
    </w:p>
    <w:p w:rsidR="00692A2E" w:rsidRDefault="00692A2E" w:rsidP="00692A2E">
      <w:pPr>
        <w:jc w:val="both"/>
      </w:pPr>
      <w:r>
        <w:t xml:space="preserve">7. </w:t>
      </w:r>
      <w:r w:rsidR="00D036DB">
        <w:t xml:space="preserve">После завершения выбора типов деятельности и их структурных подразделений необходимо вернуться на вкладку </w:t>
      </w:r>
      <w:r w:rsidR="00D036DB" w:rsidRPr="00D036DB">
        <w:rPr>
          <w:b/>
        </w:rPr>
        <w:t>Структурные подразделения</w:t>
      </w:r>
      <w:r w:rsidR="00D036DB">
        <w:t xml:space="preserve">. </w:t>
      </w:r>
      <w:r>
        <w:t xml:space="preserve">Каждое из структурных подразделений следует выделить одним щелчком мыши, внизу отобразится </w:t>
      </w:r>
      <w:r w:rsidR="004A0427">
        <w:t>список видов структурных подразделений</w:t>
      </w:r>
      <w:r>
        <w:t>. Необходимо отметить флажками виды текущего структурного подразделения.</w:t>
      </w:r>
    </w:p>
    <w:p w:rsidR="00692A2E" w:rsidRDefault="00692A2E" w:rsidP="00692A2E">
      <w:pPr>
        <w:jc w:val="both"/>
      </w:pPr>
      <w:r>
        <w:t>Одно из структурных подразделений клиента должно быть назначено центральным офисом.</w:t>
      </w:r>
    </w:p>
    <w:p w:rsidR="00692A2E" w:rsidRDefault="004E50DA" w:rsidP="00692A2E">
      <w:pPr>
        <w:jc w:val="both"/>
      </w:pPr>
      <w:r>
        <w:rPr>
          <w:noProof/>
          <w:lang w:eastAsia="ru-RU"/>
        </w:rPr>
        <w:drawing>
          <wp:inline distT="0" distB="0" distL="0" distR="0">
            <wp:extent cx="6648450" cy="5753100"/>
            <wp:effectExtent l="1905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57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A2E" w:rsidRDefault="00692A2E" w:rsidP="00692A2E">
      <w:pPr>
        <w:jc w:val="both"/>
      </w:pPr>
      <w:r>
        <w:br w:type="page"/>
      </w:r>
    </w:p>
    <w:p w:rsidR="00D036DB" w:rsidRDefault="00D036DB" w:rsidP="00D01585">
      <w:pPr>
        <w:jc w:val="both"/>
      </w:pPr>
      <w:r>
        <w:t xml:space="preserve">8. </w:t>
      </w:r>
      <w:r w:rsidR="00BB4CCE">
        <w:t>Когда настройка классификации клиента завершена</w:t>
      </w:r>
      <w:r>
        <w:t xml:space="preserve"> </w:t>
      </w:r>
      <w:r w:rsidR="00622255">
        <w:t>можно по желанию указать комментарий</w:t>
      </w:r>
      <w:r>
        <w:t xml:space="preserve"> для руководителя</w:t>
      </w:r>
      <w:r w:rsidR="00622255">
        <w:t>. После этого нужно нажать кнопку</w:t>
      </w:r>
      <w:proofErr w:type="gramStart"/>
      <w:r w:rsidR="00622255">
        <w:t xml:space="preserve"> </w:t>
      </w:r>
      <w:r w:rsidR="00D61078">
        <w:rPr>
          <w:b/>
        </w:rPr>
        <w:t>О</w:t>
      </w:r>
      <w:proofErr w:type="gramEnd"/>
      <w:r w:rsidR="00D61078">
        <w:rPr>
          <w:b/>
        </w:rPr>
        <w:t>тправить</w:t>
      </w:r>
      <w:r w:rsidR="00622255" w:rsidRPr="00622255">
        <w:rPr>
          <w:b/>
        </w:rPr>
        <w:t xml:space="preserve"> на модерацию руководителю</w:t>
      </w:r>
      <w:r w:rsidR="00622255">
        <w:t>.</w:t>
      </w:r>
    </w:p>
    <w:p w:rsidR="00D036DB" w:rsidRDefault="00D036DB" w:rsidP="00D01585">
      <w:pPr>
        <w:jc w:val="both"/>
      </w:pPr>
      <w:r>
        <w:t xml:space="preserve">Для того чтобы получилось отправить классификацию клиента на модерацию руководителю, необходимо, чтобы соблюдались </w:t>
      </w:r>
      <w:r w:rsidR="00BB4CCE">
        <w:t xml:space="preserve">все </w:t>
      </w:r>
      <w:r>
        <w:t>следующие условия:</w:t>
      </w:r>
    </w:p>
    <w:p w:rsidR="00D036DB" w:rsidRDefault="00D036DB" w:rsidP="00D036DB">
      <w:pPr>
        <w:pStyle w:val="a5"/>
        <w:numPr>
          <w:ilvl w:val="0"/>
          <w:numId w:val="1"/>
        </w:numPr>
        <w:jc w:val="both"/>
      </w:pPr>
      <w:r>
        <w:t>У клиента был выбран основной тип деятельности.</w:t>
      </w:r>
    </w:p>
    <w:p w:rsidR="00D036DB" w:rsidRDefault="00D036DB" w:rsidP="00D036DB">
      <w:pPr>
        <w:pStyle w:val="a5"/>
        <w:numPr>
          <w:ilvl w:val="0"/>
          <w:numId w:val="1"/>
        </w:numPr>
        <w:jc w:val="both"/>
      </w:pPr>
      <w:r>
        <w:t>Среди структурных подразделений был назначен центральный офис.</w:t>
      </w:r>
    </w:p>
    <w:p w:rsidR="00D036DB" w:rsidRDefault="00D036DB" w:rsidP="00D036DB">
      <w:pPr>
        <w:pStyle w:val="a5"/>
        <w:numPr>
          <w:ilvl w:val="0"/>
          <w:numId w:val="1"/>
        </w:numPr>
        <w:jc w:val="both"/>
      </w:pPr>
      <w:r>
        <w:t>По каждому из отмеченных типов деятельности был</w:t>
      </w:r>
      <w:r w:rsidR="000F4169">
        <w:t>о</w:t>
      </w:r>
      <w:r>
        <w:t xml:space="preserve"> указаны минимум по одному структурному подразделению, относящемуся к данному типу деятельности.</w:t>
      </w:r>
    </w:p>
    <w:p w:rsidR="00D036DB" w:rsidRDefault="004E50DA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38925" cy="5772150"/>
            <wp:effectExtent l="19050" t="0" r="9525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55" w:rsidRDefault="00622255" w:rsidP="00D01585">
      <w:pPr>
        <w:jc w:val="both"/>
      </w:pPr>
    </w:p>
    <w:p w:rsidR="0048194F" w:rsidRDefault="0048194F" w:rsidP="00D01585">
      <w:pPr>
        <w:jc w:val="both"/>
      </w:pPr>
      <w:r>
        <w:br w:type="page"/>
      </w:r>
    </w:p>
    <w:p w:rsidR="00622255" w:rsidRDefault="00D036DB" w:rsidP="00D01585">
      <w:pPr>
        <w:jc w:val="both"/>
      </w:pPr>
      <w:r>
        <w:t xml:space="preserve">9. </w:t>
      </w:r>
      <w:r w:rsidR="00622255">
        <w:t xml:space="preserve">После передачи на модерацию данный клиент отобразится у руководителя отдела в отчете </w:t>
      </w:r>
      <w:r w:rsidR="00622255" w:rsidRPr="00263520">
        <w:rPr>
          <w:b/>
        </w:rPr>
        <w:t>Классификация клиентов</w:t>
      </w:r>
      <w:r w:rsidR="00622255">
        <w:t xml:space="preserve"> в отдельной группировке «На модерации». Руководитель может перевести клиента в статус «Проверено» нажатием кнопки</w:t>
      </w:r>
      <w:proofErr w:type="gramStart"/>
      <w:r w:rsidR="00622255">
        <w:t xml:space="preserve"> </w:t>
      </w:r>
      <w:r w:rsidR="00622255" w:rsidRPr="0048194F">
        <w:rPr>
          <w:b/>
        </w:rPr>
        <w:t>З</w:t>
      </w:r>
      <w:proofErr w:type="gramEnd"/>
      <w:r w:rsidR="00622255" w:rsidRPr="0048194F">
        <w:rPr>
          <w:b/>
        </w:rPr>
        <w:t>авершить редактирование</w:t>
      </w:r>
      <w:r w:rsidR="000D07F0">
        <w:rPr>
          <w:b/>
        </w:rPr>
        <w:t xml:space="preserve"> </w:t>
      </w:r>
      <w:r w:rsidR="000D07F0" w:rsidRPr="000D07F0">
        <w:t>на форме редактирования классификации</w:t>
      </w:r>
      <w:r w:rsidR="00622255" w:rsidRPr="000D07F0">
        <w:t>.</w:t>
      </w:r>
    </w:p>
    <w:p w:rsidR="00622255" w:rsidRDefault="00F610B6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38925" cy="5257800"/>
            <wp:effectExtent l="19050" t="0" r="9525" b="0"/>
            <wp:docPr id="2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94F" w:rsidRDefault="0048194F" w:rsidP="00D01585">
      <w:pPr>
        <w:jc w:val="both"/>
      </w:pPr>
      <w:r>
        <w:br w:type="page"/>
      </w:r>
    </w:p>
    <w:p w:rsidR="0048194F" w:rsidRDefault="00D036DB" w:rsidP="00D01585">
      <w:pPr>
        <w:jc w:val="both"/>
      </w:pPr>
      <w:r>
        <w:t xml:space="preserve">10. </w:t>
      </w:r>
      <w:r w:rsidR="0048194F">
        <w:t xml:space="preserve">Если обнаружено замечание по классификации клиента, необходимо </w:t>
      </w:r>
      <w:r w:rsidR="00F610B6">
        <w:t xml:space="preserve">нажать на </w:t>
      </w:r>
      <w:r w:rsidR="0048194F">
        <w:t>кнопку</w:t>
      </w:r>
      <w:proofErr w:type="gramStart"/>
      <w:r w:rsidR="0048194F">
        <w:t xml:space="preserve"> </w:t>
      </w:r>
      <w:r w:rsidR="0048194F" w:rsidRPr="0048194F">
        <w:rPr>
          <w:b/>
        </w:rPr>
        <w:t>Р</w:t>
      </w:r>
      <w:proofErr w:type="gramEnd"/>
      <w:r w:rsidR="0048194F" w:rsidRPr="0048194F">
        <w:rPr>
          <w:b/>
        </w:rPr>
        <w:t>азрешить редактирование</w:t>
      </w:r>
      <w:r w:rsidR="0048194F">
        <w:t xml:space="preserve">. При этом статус классификации примет значение «Открыт для изменений менеджера». После этого следует </w:t>
      </w:r>
      <w:r w:rsidR="00263520">
        <w:t>написать</w:t>
      </w:r>
      <w:r w:rsidR="0048194F">
        <w:t xml:space="preserve"> комментарий для менеджера и нажать кнопку</w:t>
      </w:r>
      <w:proofErr w:type="gramStart"/>
      <w:r w:rsidR="0048194F">
        <w:t xml:space="preserve"> </w:t>
      </w:r>
      <w:r w:rsidR="0048194F" w:rsidRPr="0048194F">
        <w:rPr>
          <w:b/>
        </w:rPr>
        <w:t>З</w:t>
      </w:r>
      <w:proofErr w:type="gramEnd"/>
      <w:r w:rsidR="0048194F" w:rsidRPr="0048194F">
        <w:rPr>
          <w:b/>
        </w:rPr>
        <w:t>аписать и закрыть</w:t>
      </w:r>
      <w:r w:rsidR="0048194F">
        <w:t xml:space="preserve">. Данный клиент вернется </w:t>
      </w:r>
      <w:r w:rsidR="00263520">
        <w:t xml:space="preserve">менеджеру на доработку, он сможет его увидеть в соответствующей группе </w:t>
      </w:r>
      <w:r w:rsidR="0048194F">
        <w:t xml:space="preserve">в отчете </w:t>
      </w:r>
      <w:r w:rsidR="0048194F" w:rsidRPr="0048194F">
        <w:rPr>
          <w:b/>
        </w:rPr>
        <w:t>Классификация клиентов</w:t>
      </w:r>
      <w:r w:rsidR="0048194F">
        <w:t>.</w:t>
      </w:r>
    </w:p>
    <w:p w:rsidR="0048194F" w:rsidRDefault="00F610B6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38925" cy="5257800"/>
            <wp:effectExtent l="19050" t="0" r="9525" b="0"/>
            <wp:docPr id="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135" w:rsidRDefault="00F07135">
      <w:r>
        <w:br w:type="page"/>
      </w:r>
    </w:p>
    <w:p w:rsidR="00345992" w:rsidRDefault="00F07135" w:rsidP="00D01585">
      <w:pPr>
        <w:jc w:val="both"/>
      </w:pPr>
      <w:r>
        <w:t>11. Результаты р</w:t>
      </w:r>
      <w:r w:rsidR="009B238D">
        <w:t xml:space="preserve">аботы, а также количество своих клиентов, по которым не завершена работа по классификации, можно посмотреть в отчете </w:t>
      </w:r>
      <w:r w:rsidR="009B238D" w:rsidRPr="009B238D">
        <w:rPr>
          <w:b/>
        </w:rPr>
        <w:t>Классификация клие</w:t>
      </w:r>
      <w:r w:rsidR="009B238D" w:rsidRPr="00C349D1">
        <w:rPr>
          <w:b/>
        </w:rPr>
        <w:t>нтов</w:t>
      </w:r>
      <w:r w:rsidR="009B238D">
        <w:t xml:space="preserve"> (Главное меню – Отчеты – Аналитика – Классификация клиентов).</w:t>
      </w:r>
    </w:p>
    <w:p w:rsidR="00F07135" w:rsidRDefault="001A69E7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334125" cy="1657350"/>
            <wp:effectExtent l="19050" t="0" r="9525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38D" w:rsidRDefault="009B238D" w:rsidP="009B238D">
      <w:pPr>
        <w:jc w:val="both"/>
      </w:pPr>
    </w:p>
    <w:p w:rsidR="009B238D" w:rsidRPr="00CE6A68" w:rsidRDefault="009B238D" w:rsidP="009B238D">
      <w:pPr>
        <w:jc w:val="both"/>
      </w:pPr>
      <w:r>
        <w:t>Из отчета можно сразу перейти в форму классификации клиента: необходимо дважды щелкнуть мышью по выбранному клиенту.</w:t>
      </w:r>
    </w:p>
    <w:p w:rsidR="009B238D" w:rsidRPr="007F73B7" w:rsidRDefault="009B238D" w:rsidP="00D01585">
      <w:pPr>
        <w:jc w:val="both"/>
      </w:pPr>
      <w:r>
        <w:rPr>
          <w:noProof/>
          <w:lang w:eastAsia="ru-RU"/>
        </w:rPr>
        <w:drawing>
          <wp:inline distT="0" distB="0" distL="0" distR="0">
            <wp:extent cx="6648450" cy="6105525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10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238D" w:rsidRPr="007F73B7" w:rsidSect="007F73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63F8"/>
    <w:multiLevelType w:val="hybridMultilevel"/>
    <w:tmpl w:val="D700A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498E"/>
    <w:rsid w:val="00034BB0"/>
    <w:rsid w:val="00045329"/>
    <w:rsid w:val="000D07F0"/>
    <w:rsid w:val="000F4169"/>
    <w:rsid w:val="0019333D"/>
    <w:rsid w:val="001A69E7"/>
    <w:rsid w:val="00263520"/>
    <w:rsid w:val="00345992"/>
    <w:rsid w:val="003B62B6"/>
    <w:rsid w:val="00427A18"/>
    <w:rsid w:val="0044491B"/>
    <w:rsid w:val="0048194F"/>
    <w:rsid w:val="004A0427"/>
    <w:rsid w:val="004E50DA"/>
    <w:rsid w:val="00520A36"/>
    <w:rsid w:val="00523F7A"/>
    <w:rsid w:val="005E2EC8"/>
    <w:rsid w:val="00622255"/>
    <w:rsid w:val="006334D2"/>
    <w:rsid w:val="00675570"/>
    <w:rsid w:val="00692A2E"/>
    <w:rsid w:val="0076040F"/>
    <w:rsid w:val="007C4D49"/>
    <w:rsid w:val="007F73B7"/>
    <w:rsid w:val="009B238D"/>
    <w:rsid w:val="009C46B5"/>
    <w:rsid w:val="00AD02B7"/>
    <w:rsid w:val="00B10D92"/>
    <w:rsid w:val="00B46B5F"/>
    <w:rsid w:val="00BB4CCE"/>
    <w:rsid w:val="00BD6EC7"/>
    <w:rsid w:val="00C349D1"/>
    <w:rsid w:val="00C576F5"/>
    <w:rsid w:val="00CC7E74"/>
    <w:rsid w:val="00CE6A68"/>
    <w:rsid w:val="00D01585"/>
    <w:rsid w:val="00D036DB"/>
    <w:rsid w:val="00D137C8"/>
    <w:rsid w:val="00D61078"/>
    <w:rsid w:val="00E2536E"/>
    <w:rsid w:val="00E40BA9"/>
    <w:rsid w:val="00E6498E"/>
    <w:rsid w:val="00EF6DFC"/>
    <w:rsid w:val="00F06752"/>
    <w:rsid w:val="00F07135"/>
    <w:rsid w:val="00F6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7C8"/>
  </w:style>
  <w:style w:type="paragraph" w:styleId="1">
    <w:name w:val="heading 1"/>
    <w:basedOn w:val="a"/>
    <w:next w:val="a"/>
    <w:link w:val="10"/>
    <w:uiPriority w:val="9"/>
    <w:qFormat/>
    <w:rsid w:val="00CC7E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E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10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D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3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Сорокин</dc:creator>
  <cp:lastModifiedBy>Алексей Невзоров</cp:lastModifiedBy>
  <cp:revision>3</cp:revision>
  <cp:lastPrinted>2017-04-03T11:20:00Z</cp:lastPrinted>
  <dcterms:created xsi:type="dcterms:W3CDTF">2017-04-11T11:30:00Z</dcterms:created>
  <dcterms:modified xsi:type="dcterms:W3CDTF">2017-04-11T11:30:00Z</dcterms:modified>
</cp:coreProperties>
</file>